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F3B612" w14:textId="77777777" w:rsidR="00F85DFD" w:rsidRPr="00E47881" w:rsidRDefault="00085C75" w:rsidP="003204AA">
      <w:pPr>
        <w:pStyle w:val="MBT"/>
        <w:rPr>
          <w:rFonts w:eastAsia="Calibri"/>
          <w:lang w:val="en-GB"/>
        </w:rPr>
        <w:sectPr w:rsidR="00F85DFD" w:rsidRPr="00E47881" w:rsidSect="00351E21">
          <w:footerReference w:type="default" r:id="rId8"/>
          <w:type w:val="continuous"/>
          <w:pgSz w:w="11906" w:h="16838" w:code="9"/>
          <w:pgMar w:top="720" w:right="720" w:bottom="720" w:left="720" w:header="709" w:footer="709" w:gutter="0"/>
          <w:cols w:space="708"/>
          <w:docGrid w:linePitch="360"/>
        </w:sectPr>
      </w:pPr>
      <w:bookmarkStart w:id="0" w:name="_Hlk515436685"/>
      <w:bookmarkStart w:id="1" w:name="_Hlk516570103"/>
      <w:bookmarkStart w:id="2" w:name="_Hlk519168782"/>
      <w:r w:rsidRPr="00E47881">
        <w:rPr>
          <w:rFonts w:eastAsia="Calibri"/>
          <w:noProof/>
          <w:lang w:val="en-GB" w:eastAsia="fr-BE"/>
        </w:rPr>
        <mc:AlternateContent>
          <mc:Choice Requires="wpg">
            <w:drawing>
              <wp:anchor distT="0" distB="0" distL="114300" distR="114300" simplePos="0" relativeHeight="251665920" behindDoc="0" locked="0" layoutInCell="1" allowOverlap="1" wp14:anchorId="32967C0C" wp14:editId="5221AF33">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A89CF4" w14:textId="77777777" w:rsidR="00E47881" w:rsidRPr="00590213" w:rsidRDefault="00E47881"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459A035F" w14:textId="77777777" w:rsidR="00E47881" w:rsidRPr="00B35152" w:rsidRDefault="00E47881"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A8855" w14:textId="77777777" w:rsidR="00E47881" w:rsidRPr="00590213" w:rsidRDefault="00E47881"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w:t>
                              </w:r>
                              <w:r>
                                <w:rPr>
                                  <w:rFonts w:ascii="Century Gothic" w:hAnsi="Century Gothic"/>
                                  <w:b/>
                                  <w:i/>
                                  <w:sz w:val="48"/>
                                  <w:szCs w:val="48"/>
                                </w:rPr>
                                <w:t>`</w:t>
                              </w:r>
                              <w:r w:rsidRPr="00590213">
                                <w:rPr>
                                  <w:rFonts w:ascii="Century Gothic" w:hAnsi="Century Gothic"/>
                                  <w:b/>
                                  <w:i/>
                                  <w:sz w:val="48"/>
                                  <w:szCs w:val="48"/>
                                </w:rPr>
                                <w:t xml:space="preserve">Schemes in </w:t>
                              </w:r>
                              <w:r>
                                <w:rPr>
                                  <w:rFonts w:ascii="Century Gothic" w:hAnsi="Century Gothic"/>
                                  <w:b/>
                                  <w:i/>
                                  <w:sz w:val="48"/>
                                  <w:szCs w:val="48"/>
                                </w:rPr>
                                <w:t>France</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D59F05" w14:textId="77777777" w:rsidR="00E47881" w:rsidRPr="001D7DA5" w:rsidRDefault="00E47881" w:rsidP="001D7DA5">
                              <w:pPr>
                                <w:jc w:val="right"/>
                                <w:rPr>
                                  <w:rFonts w:ascii="Century Gothic" w:hAnsi="Century Gothic"/>
                                  <w:bCs/>
                                  <w:i/>
                                </w:rPr>
                              </w:pPr>
                              <w:r w:rsidRPr="001D7DA5">
                                <w:rPr>
                                  <w:rFonts w:ascii="Century Gothic" w:hAnsi="Century Gothic"/>
                                  <w:bCs/>
                                  <w:i/>
                                </w:rPr>
                                <w:t>JUST/2016/RCIT/FW/RIGH/0152 (2017/06)</w:t>
                              </w:r>
                            </w:p>
                            <w:p w14:paraId="5A4273BB" w14:textId="77777777" w:rsidR="00E47881" w:rsidRPr="00BB78FE" w:rsidRDefault="00E47881"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2967C0C"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1EA89CF4" w14:textId="77777777" w:rsidR="00E47881" w:rsidRPr="00590213" w:rsidRDefault="00E47881"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459A035F" w14:textId="77777777" w:rsidR="00E47881" w:rsidRPr="00B35152" w:rsidRDefault="00E47881"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130A8855" w14:textId="77777777" w:rsidR="00E47881" w:rsidRPr="00590213" w:rsidRDefault="00E47881"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w:t>
                        </w:r>
                        <w:r>
                          <w:rPr>
                            <w:rFonts w:ascii="Century Gothic" w:hAnsi="Century Gothic"/>
                            <w:b/>
                            <w:i/>
                            <w:sz w:val="48"/>
                            <w:szCs w:val="48"/>
                          </w:rPr>
                          <w:t>`</w:t>
                        </w:r>
                        <w:r w:rsidRPr="00590213">
                          <w:rPr>
                            <w:rFonts w:ascii="Century Gothic" w:hAnsi="Century Gothic"/>
                            <w:b/>
                            <w:i/>
                            <w:sz w:val="48"/>
                            <w:szCs w:val="48"/>
                          </w:rPr>
                          <w:t xml:space="preserve">Schemes in </w:t>
                        </w:r>
                        <w:r>
                          <w:rPr>
                            <w:rFonts w:ascii="Century Gothic" w:hAnsi="Century Gothic"/>
                            <w:b/>
                            <w:i/>
                            <w:sz w:val="48"/>
                            <w:szCs w:val="48"/>
                          </w:rPr>
                          <w:t>France</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6CD59F05" w14:textId="77777777" w:rsidR="00E47881" w:rsidRPr="001D7DA5" w:rsidRDefault="00E47881" w:rsidP="001D7DA5">
                        <w:pPr>
                          <w:jc w:val="right"/>
                          <w:rPr>
                            <w:rFonts w:ascii="Century Gothic" w:hAnsi="Century Gothic"/>
                            <w:bCs/>
                            <w:i/>
                          </w:rPr>
                        </w:pPr>
                        <w:r w:rsidRPr="001D7DA5">
                          <w:rPr>
                            <w:rFonts w:ascii="Century Gothic" w:hAnsi="Century Gothic"/>
                            <w:bCs/>
                            <w:i/>
                          </w:rPr>
                          <w:t>JUST/2016/RCIT/FW/RIGH/0152 (2017/06)</w:t>
                        </w:r>
                      </w:p>
                      <w:p w14:paraId="5A4273BB" w14:textId="77777777" w:rsidR="00E47881" w:rsidRPr="00BB78FE" w:rsidRDefault="00E47881" w:rsidP="008652C9">
                        <w:pPr>
                          <w:jc w:val="right"/>
                          <w:rPr>
                            <w:rFonts w:ascii="Century Gothic" w:hAnsi="Century Gothic"/>
                            <w:i/>
                          </w:rPr>
                        </w:pPr>
                      </w:p>
                    </w:txbxContent>
                  </v:textbox>
                </v:shape>
              </v:group>
            </w:pict>
          </mc:Fallback>
        </mc:AlternateContent>
      </w:r>
      <w:r w:rsidR="006366BB" w:rsidRPr="00E47881">
        <w:rPr>
          <w:rFonts w:eastAsia="Calibri"/>
          <w:noProof/>
          <w:lang w:val="en-GB" w:eastAsia="fr-BE"/>
        </w:rPr>
        <w:drawing>
          <wp:anchor distT="0" distB="0" distL="114300" distR="114300" simplePos="0" relativeHeight="251656704" behindDoc="0" locked="1" layoutInCell="1" allowOverlap="1" wp14:anchorId="714B255F" wp14:editId="6AE5924A">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E47881">
        <w:rPr>
          <w:rFonts w:eastAsia="Calibri"/>
          <w:noProof/>
          <w:lang w:val="en-GB" w:eastAsia="fr-BE"/>
        </w:rPr>
        <mc:AlternateContent>
          <mc:Choice Requires="wps">
            <w:drawing>
              <wp:anchor distT="0" distB="0" distL="114300" distR="114300" simplePos="0" relativeHeight="251655680" behindDoc="0" locked="1" layoutInCell="1" allowOverlap="1" wp14:anchorId="042A0691" wp14:editId="5B4A8885">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99AFA" w14:textId="77777777" w:rsidR="00E47881" w:rsidRPr="00400DE5" w:rsidRDefault="00E47881" w:rsidP="00F85DFD">
                            <w:pPr>
                              <w:ind w:right="-126"/>
                              <w:rPr>
                                <w:rFonts w:ascii="Century Gothic" w:hAnsi="Century Gothic"/>
                                <w:lang w:val="en-US"/>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42A0691"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48699AFA" w14:textId="77777777" w:rsidR="00E47881" w:rsidRPr="00400DE5" w:rsidRDefault="00E47881" w:rsidP="00F85DFD">
                      <w:pPr>
                        <w:ind w:right="-126"/>
                        <w:rPr>
                          <w:rFonts w:ascii="Century Gothic" w:hAnsi="Century Gothic"/>
                          <w:lang w:val="en-US"/>
                        </w:rPr>
                      </w:pPr>
                      <w:r>
                        <w:rPr>
                          <w:rFonts w:ascii="Century Gothic" w:hAnsi="Century Gothic" w:cs="Arial"/>
                          <w:lang w:val="en-US"/>
                        </w:rPr>
                        <w:t>June 2018</w:t>
                      </w:r>
                    </w:p>
                  </w:txbxContent>
                </v:textbox>
                <w10:wrap anchory="page"/>
                <w10:anchorlock/>
              </v:shape>
            </w:pict>
          </mc:Fallback>
        </mc:AlternateContent>
      </w:r>
    </w:p>
    <w:p w14:paraId="1E9CA091" w14:textId="77777777" w:rsidR="008934CD" w:rsidRPr="00E47881" w:rsidRDefault="00B12297" w:rsidP="001F14FD">
      <w:pPr>
        <w:rPr>
          <w:b/>
          <w:u w:val="single"/>
        </w:rPr>
      </w:pPr>
      <w:r w:rsidRPr="00E47881">
        <w:rPr>
          <w:noProof/>
          <w:sz w:val="22"/>
          <w:lang w:eastAsia="fr-BE"/>
        </w:rPr>
        <w:drawing>
          <wp:anchor distT="0" distB="0" distL="114300" distR="114300" simplePos="0" relativeHeight="251654655" behindDoc="1" locked="0" layoutInCell="1" allowOverlap="1" wp14:anchorId="556437B9" wp14:editId="00BA9325">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79C88DD9" w14:textId="77777777" w:rsidR="00920899" w:rsidRPr="00E47881" w:rsidRDefault="00920899" w:rsidP="009F4BC9">
      <w:pPr>
        <w:pStyle w:val="BlockText"/>
        <w:rPr>
          <w:sz w:val="22"/>
          <w:lang w:val="en-GB"/>
        </w:rPr>
        <w:sectPr w:rsidR="00920899" w:rsidRPr="00E47881"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Layout w:type="fixed"/>
        <w:tblLook w:val="01E0" w:firstRow="1" w:lastRow="1" w:firstColumn="1" w:lastColumn="1" w:noHBand="0" w:noVBand="0"/>
      </w:tblPr>
      <w:tblGrid>
        <w:gridCol w:w="9286"/>
      </w:tblGrid>
      <w:tr w:rsidR="00E61AF8" w:rsidRPr="00E47881" w14:paraId="7819C847" w14:textId="77777777" w:rsidTr="00E61AF8">
        <w:tc>
          <w:tcPr>
            <w:tcW w:w="9286" w:type="dxa"/>
            <w:vAlign w:val="bottom"/>
          </w:tcPr>
          <w:p w14:paraId="1DF6C05C" w14:textId="77777777" w:rsidR="00E61AF8" w:rsidRPr="00E47881" w:rsidRDefault="00E61AF8" w:rsidP="00E61AF8">
            <w:pPr>
              <w:tabs>
                <w:tab w:val="left" w:pos="0"/>
              </w:tabs>
              <w:suppressAutoHyphens/>
              <w:ind w:left="340" w:right="340"/>
              <w:jc w:val="both"/>
              <w:rPr>
                <w:sz w:val="22"/>
                <w:szCs w:val="22"/>
                <w:lang w:eastAsia="en-US"/>
              </w:rPr>
            </w:pPr>
          </w:p>
          <w:p w14:paraId="1E3E4D16" w14:textId="77777777" w:rsidR="00E61AF8" w:rsidRPr="00E47881" w:rsidRDefault="00E61AF8" w:rsidP="00E61AF8">
            <w:pPr>
              <w:tabs>
                <w:tab w:val="left" w:pos="0"/>
              </w:tabs>
              <w:suppressAutoHyphens/>
              <w:ind w:left="340" w:right="340"/>
              <w:jc w:val="both"/>
              <w:rPr>
                <w:sz w:val="22"/>
                <w:szCs w:val="22"/>
                <w:lang w:eastAsia="en-US"/>
              </w:rPr>
            </w:pPr>
            <w:r w:rsidRPr="00E47881">
              <w:rPr>
                <w:sz w:val="22"/>
                <w:szCs w:val="22"/>
                <w:lang w:eastAsia="en-US"/>
              </w:rPr>
              <w:t xml:space="preserve">This Report has been prepared </w:t>
            </w:r>
            <w:r w:rsidR="008934E3" w:rsidRPr="00E47881">
              <w:rPr>
                <w:sz w:val="22"/>
                <w:szCs w:val="22"/>
                <w:lang w:eastAsia="en-US"/>
              </w:rPr>
              <w:t>by Vanessa Leigh for</w:t>
            </w:r>
            <w:r w:rsidRPr="00E47881">
              <w:rPr>
                <w:sz w:val="22"/>
                <w:szCs w:val="22"/>
                <w:lang w:eastAsia="en-US"/>
              </w:rPr>
              <w:t xml:space="preserve"> Milieu Ltd under the contract JUST/2016/RCIT/FW/RIGH/0152 (2017/06). </w:t>
            </w:r>
          </w:p>
          <w:p w14:paraId="571FF94B" w14:textId="77777777" w:rsidR="00E61AF8" w:rsidRPr="00E47881" w:rsidRDefault="00E61AF8" w:rsidP="00E61AF8">
            <w:pPr>
              <w:tabs>
                <w:tab w:val="left" w:pos="0"/>
              </w:tabs>
              <w:suppressAutoHyphens/>
              <w:ind w:left="340" w:right="340"/>
              <w:jc w:val="both"/>
              <w:rPr>
                <w:sz w:val="22"/>
                <w:szCs w:val="22"/>
                <w:lang w:eastAsia="en-US"/>
              </w:rPr>
            </w:pPr>
          </w:p>
          <w:p w14:paraId="00AB83D9" w14:textId="77777777" w:rsidR="00E61AF8" w:rsidRPr="00E47881" w:rsidRDefault="00E61AF8" w:rsidP="00E61AF8">
            <w:pPr>
              <w:tabs>
                <w:tab w:val="left" w:pos="0"/>
              </w:tabs>
              <w:suppressAutoHyphens/>
              <w:ind w:left="340" w:right="340"/>
              <w:jc w:val="both"/>
              <w:rPr>
                <w:sz w:val="22"/>
                <w:szCs w:val="22"/>
                <w:lang w:eastAsia="en-US"/>
              </w:rPr>
            </w:pPr>
            <w:r w:rsidRPr="00E47881">
              <w:rPr>
                <w:sz w:val="22"/>
                <w:szCs w:val="22"/>
                <w:lang w:eastAsia="en-US"/>
              </w:rPr>
              <w:t xml:space="preserve">The views expressed herein are those of the consultants alone and do not necessarily represent the official views of the European Commission. </w:t>
            </w:r>
          </w:p>
          <w:p w14:paraId="4EEDC7E4" w14:textId="77777777" w:rsidR="00E61AF8" w:rsidRPr="00E47881" w:rsidRDefault="00E61AF8" w:rsidP="00E61AF8">
            <w:pPr>
              <w:tabs>
                <w:tab w:val="left" w:pos="0"/>
              </w:tabs>
              <w:suppressAutoHyphens/>
              <w:ind w:right="340"/>
              <w:jc w:val="both"/>
              <w:rPr>
                <w:sz w:val="22"/>
                <w:szCs w:val="22"/>
                <w:lang w:eastAsia="en-US"/>
              </w:rPr>
            </w:pPr>
          </w:p>
          <w:p w14:paraId="131A482E" w14:textId="77777777" w:rsidR="00E61AF8" w:rsidRPr="00E47881" w:rsidRDefault="00E61AF8" w:rsidP="00E61AF8">
            <w:pPr>
              <w:tabs>
                <w:tab w:val="left" w:pos="0"/>
              </w:tabs>
              <w:suppressAutoHyphens/>
              <w:ind w:left="340" w:right="340"/>
              <w:jc w:val="both"/>
              <w:rPr>
                <w:sz w:val="22"/>
                <w:szCs w:val="22"/>
                <w:lang w:eastAsia="en-US"/>
              </w:rPr>
            </w:pPr>
            <w:r w:rsidRPr="00E47881">
              <w:rPr>
                <w:b/>
                <w:sz w:val="22"/>
                <w:szCs w:val="22"/>
                <w:lang w:eastAsia="en-US"/>
              </w:rPr>
              <w:t>Milieu Ltd</w:t>
            </w:r>
            <w:r w:rsidRPr="00E47881">
              <w:rPr>
                <w:sz w:val="22"/>
                <w:szCs w:val="22"/>
                <w:lang w:eastAsia="en-US"/>
              </w:rPr>
              <w:t xml:space="preserve"> (Belgium), Chaussée de Charleroi 112, B-1060 Brussels, tel.: +32 2 506 1000; e-mail: </w:t>
            </w:r>
            <w:hyperlink r:id="rId11" w:history="1">
              <w:r w:rsidRPr="00E47881">
                <w:rPr>
                  <w:rStyle w:val="Hyperlink"/>
                  <w:sz w:val="22"/>
                  <w:szCs w:val="22"/>
                  <w:lang w:eastAsia="en-US"/>
                </w:rPr>
                <w:t>emma.psaila@milieu.be</w:t>
              </w:r>
            </w:hyperlink>
            <w:r w:rsidRPr="00E47881">
              <w:rPr>
                <w:sz w:val="22"/>
                <w:szCs w:val="22"/>
                <w:lang w:eastAsia="en-US"/>
              </w:rPr>
              <w:t xml:space="preserve">; </w:t>
            </w:r>
            <w:hyperlink r:id="rId12" w:history="1">
              <w:r w:rsidRPr="00E47881">
                <w:rPr>
                  <w:rStyle w:val="Hyperlink"/>
                  <w:sz w:val="22"/>
                  <w:szCs w:val="22"/>
                  <w:lang w:eastAsia="en-US"/>
                </w:rPr>
                <w:t>ana.gomez@milieu.be</w:t>
              </w:r>
            </w:hyperlink>
            <w:r w:rsidRPr="00E47881">
              <w:rPr>
                <w:sz w:val="22"/>
                <w:szCs w:val="22"/>
                <w:lang w:eastAsia="en-US"/>
              </w:rPr>
              <w:t xml:space="preserve"> and </w:t>
            </w:r>
            <w:r w:rsidRPr="00E47881">
              <w:rPr>
                <w:color w:val="0000FF"/>
                <w:sz w:val="22"/>
                <w:szCs w:val="22"/>
                <w:u w:val="single"/>
                <w:lang w:eastAsia="en-US"/>
              </w:rPr>
              <w:t>vanessa.leigh@milieu.be</w:t>
            </w:r>
            <w:r w:rsidRPr="00E47881">
              <w:rPr>
                <w:sz w:val="22"/>
                <w:szCs w:val="22"/>
                <w:lang w:eastAsia="en-US"/>
              </w:rPr>
              <w:t xml:space="preserve">; web address: </w:t>
            </w:r>
            <w:hyperlink r:id="rId13" w:history="1">
              <w:r w:rsidRPr="00E47881">
                <w:rPr>
                  <w:rStyle w:val="Hyperlink"/>
                  <w:sz w:val="22"/>
                  <w:szCs w:val="22"/>
                  <w:lang w:eastAsia="en-US"/>
                </w:rPr>
                <w:t>www.milieu.be</w:t>
              </w:r>
            </w:hyperlink>
            <w:r w:rsidRPr="00E47881">
              <w:rPr>
                <w:sz w:val="22"/>
                <w:szCs w:val="22"/>
                <w:lang w:eastAsia="en-US"/>
              </w:rPr>
              <w:t xml:space="preserve">. </w:t>
            </w:r>
          </w:p>
          <w:p w14:paraId="724FBD30" w14:textId="77777777" w:rsidR="00E61AF8" w:rsidRPr="00E47881" w:rsidRDefault="00E61AF8" w:rsidP="00E61AF8">
            <w:pPr>
              <w:pStyle w:val="BlockText"/>
              <w:ind w:left="0"/>
              <w:jc w:val="left"/>
              <w:rPr>
                <w:sz w:val="22"/>
                <w:lang w:val="en-GB" w:eastAsia="en-GB"/>
              </w:rPr>
            </w:pPr>
          </w:p>
        </w:tc>
      </w:tr>
    </w:tbl>
    <w:p w14:paraId="10255717" w14:textId="77777777" w:rsidR="001F14FD" w:rsidRPr="00E47881" w:rsidRDefault="001F14FD" w:rsidP="001F14FD">
      <w:pPr>
        <w:rPr>
          <w:b/>
          <w:i/>
          <w:sz w:val="22"/>
        </w:rPr>
      </w:pPr>
      <w:r w:rsidRPr="00E47881">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E47881" w14:paraId="7B3192C6" w14:textId="77777777" w:rsidTr="006F2F47">
        <w:tc>
          <w:tcPr>
            <w:tcW w:w="5000" w:type="pct"/>
            <w:shd w:val="clear" w:color="auto" w:fill="auto"/>
            <w:vAlign w:val="center"/>
          </w:tcPr>
          <w:p w14:paraId="038AB43F" w14:textId="77777777" w:rsidR="00F64DD1" w:rsidRPr="00E47881" w:rsidRDefault="00F53B5D" w:rsidP="00F97EDE">
            <w:pPr>
              <w:ind w:right="-126"/>
              <w:jc w:val="center"/>
              <w:rPr>
                <w:rFonts w:ascii="Century Gothic" w:hAnsi="Century Gothic" w:cs="Arial"/>
                <w:b/>
                <w:i/>
                <w:color w:val="7AB800" w:themeColor="text2"/>
                <w:sz w:val="28"/>
                <w:szCs w:val="28"/>
              </w:rPr>
            </w:pPr>
            <w:r w:rsidRPr="00E47881">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37D8B77B" w14:textId="77777777" w:rsidR="001F14FD" w:rsidRPr="00E47881" w:rsidRDefault="001F14FD" w:rsidP="001F14FD">
      <w:pPr>
        <w:rPr>
          <w:b/>
          <w:sz w:val="22"/>
          <w:szCs w:val="22"/>
        </w:rPr>
      </w:pPr>
    </w:p>
    <w:p w14:paraId="1003C5C6" w14:textId="77777777" w:rsidR="00F90C45" w:rsidRPr="00E47881" w:rsidRDefault="00F90C45" w:rsidP="001F14FD">
      <w:pPr>
        <w:rPr>
          <w:b/>
          <w:sz w:val="22"/>
          <w:szCs w:val="22"/>
        </w:rPr>
      </w:pPr>
    </w:p>
    <w:p w14:paraId="7BC6F978" w14:textId="77777777" w:rsidR="00E82864" w:rsidRPr="00E47881" w:rsidRDefault="00F90C45" w:rsidP="001F14FD">
      <w:pPr>
        <w:rPr>
          <w:rFonts w:ascii="Century Gothic" w:hAnsi="Century Gothic"/>
          <w:b/>
          <w:sz w:val="22"/>
          <w:szCs w:val="22"/>
        </w:rPr>
      </w:pPr>
      <w:r w:rsidRPr="00E47881">
        <w:rPr>
          <w:rFonts w:ascii="Century Gothic" w:hAnsi="Century Gothic"/>
          <w:b/>
          <w:sz w:val="22"/>
          <w:szCs w:val="22"/>
        </w:rPr>
        <w:t>TABLE OF CONTENTS</w:t>
      </w:r>
    </w:p>
    <w:p w14:paraId="1B5D67CF" w14:textId="77777777" w:rsidR="00F90C45" w:rsidRPr="00E47881" w:rsidRDefault="00F90C45" w:rsidP="001F14FD">
      <w:pPr>
        <w:rPr>
          <w:rFonts w:ascii="Century Gothic" w:hAnsi="Century Gothic"/>
          <w:b/>
          <w:sz w:val="22"/>
          <w:szCs w:val="22"/>
        </w:rPr>
      </w:pPr>
    </w:p>
    <w:p w14:paraId="6964235F" w14:textId="77777777" w:rsidR="00F90C45" w:rsidRPr="00E47881"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Content>
        <w:p w14:paraId="006A3C18" w14:textId="4D6DC95C" w:rsidR="00FD3349" w:rsidRPr="00E47881" w:rsidRDefault="00F90C45">
          <w:pPr>
            <w:pStyle w:val="TOC1"/>
            <w:rPr>
              <w:rFonts w:asciiTheme="minorHAnsi" w:eastAsiaTheme="minorEastAsia" w:hAnsiTheme="minorHAnsi" w:cstheme="minorBidi"/>
              <w:b w:val="0"/>
              <w:bCs w:val="0"/>
              <w:caps w:val="0"/>
              <w:lang w:eastAsia="en-GB"/>
            </w:rPr>
          </w:pPr>
          <w:r w:rsidRPr="00E47881">
            <w:fldChar w:fldCharType="begin"/>
          </w:r>
          <w:r w:rsidRPr="00E47881">
            <w:instrText xml:space="preserve"> TOC \o "1-3" \h \z \u </w:instrText>
          </w:r>
          <w:r w:rsidRPr="00E47881">
            <w:fldChar w:fldCharType="separate"/>
          </w:r>
          <w:hyperlink w:anchor="_Toc520755251" w:history="1">
            <w:r w:rsidR="00FD3349" w:rsidRPr="00E47881">
              <w:rPr>
                <w:rStyle w:val="Hyperlink"/>
              </w:rPr>
              <w:t>I.</w:t>
            </w:r>
            <w:r w:rsidR="00FD3349" w:rsidRPr="00E47881">
              <w:rPr>
                <w:rFonts w:asciiTheme="minorHAnsi" w:eastAsiaTheme="minorEastAsia" w:hAnsiTheme="minorHAnsi" w:cstheme="minorBidi"/>
                <w:b w:val="0"/>
                <w:bCs w:val="0"/>
                <w:caps w:val="0"/>
                <w:lang w:eastAsia="en-GB"/>
              </w:rPr>
              <w:tab/>
            </w:r>
            <w:r w:rsidR="00FD3349" w:rsidRPr="00E47881">
              <w:rPr>
                <w:rStyle w:val="Hyperlink"/>
              </w:rPr>
              <w:t>GENERAL BACKGROUND</w:t>
            </w:r>
            <w:r w:rsidR="00FD3349" w:rsidRPr="00E47881">
              <w:rPr>
                <w:webHidden/>
              </w:rPr>
              <w:tab/>
            </w:r>
            <w:r w:rsidR="00FD3349" w:rsidRPr="00E47881">
              <w:rPr>
                <w:webHidden/>
              </w:rPr>
              <w:fldChar w:fldCharType="begin"/>
            </w:r>
            <w:r w:rsidR="00FD3349" w:rsidRPr="00E47881">
              <w:rPr>
                <w:webHidden/>
              </w:rPr>
              <w:instrText xml:space="preserve"> PAGEREF _Toc520755251 \h </w:instrText>
            </w:r>
            <w:r w:rsidR="00FD3349" w:rsidRPr="00E47881">
              <w:rPr>
                <w:webHidden/>
              </w:rPr>
            </w:r>
            <w:r w:rsidR="00FD3349" w:rsidRPr="00E47881">
              <w:rPr>
                <w:webHidden/>
              </w:rPr>
              <w:fldChar w:fldCharType="separate"/>
            </w:r>
            <w:r w:rsidR="00840851">
              <w:rPr>
                <w:webHidden/>
              </w:rPr>
              <w:t>1</w:t>
            </w:r>
            <w:r w:rsidR="00FD3349" w:rsidRPr="00E47881">
              <w:rPr>
                <w:webHidden/>
              </w:rPr>
              <w:fldChar w:fldCharType="end"/>
            </w:r>
          </w:hyperlink>
        </w:p>
        <w:p w14:paraId="069024A3" w14:textId="58F4AC0D" w:rsidR="00FD3349" w:rsidRPr="00E47881" w:rsidRDefault="00E47881">
          <w:pPr>
            <w:pStyle w:val="TOC1"/>
            <w:rPr>
              <w:rFonts w:asciiTheme="minorHAnsi" w:eastAsiaTheme="minorEastAsia" w:hAnsiTheme="minorHAnsi" w:cstheme="minorBidi"/>
              <w:b w:val="0"/>
              <w:bCs w:val="0"/>
              <w:caps w:val="0"/>
              <w:lang w:eastAsia="en-GB"/>
            </w:rPr>
          </w:pPr>
          <w:hyperlink w:anchor="_Toc520755252" w:history="1">
            <w:r w:rsidR="00FD3349" w:rsidRPr="00E47881">
              <w:rPr>
                <w:rStyle w:val="Hyperlink"/>
              </w:rPr>
              <w:t>II.</w:t>
            </w:r>
            <w:r w:rsidR="00FD3349" w:rsidRPr="00E47881">
              <w:rPr>
                <w:rFonts w:asciiTheme="minorHAnsi" w:eastAsiaTheme="minorEastAsia" w:hAnsiTheme="minorHAnsi" w:cstheme="minorBidi"/>
                <w:b w:val="0"/>
                <w:bCs w:val="0"/>
                <w:caps w:val="0"/>
                <w:lang w:eastAsia="en-GB"/>
              </w:rPr>
              <w:tab/>
            </w:r>
            <w:r w:rsidR="00FD3349" w:rsidRPr="00E47881">
              <w:rPr>
                <w:rStyle w:val="Hyperlink"/>
              </w:rPr>
              <w:t>PROCEDURES, COMPETENT AUTHORITIES AND APPLICABLE CRITERIA</w:t>
            </w:r>
            <w:r w:rsidR="00FD3349" w:rsidRPr="00E47881">
              <w:rPr>
                <w:webHidden/>
              </w:rPr>
              <w:tab/>
            </w:r>
            <w:r w:rsidR="00FD3349" w:rsidRPr="00E47881">
              <w:rPr>
                <w:webHidden/>
              </w:rPr>
              <w:fldChar w:fldCharType="begin"/>
            </w:r>
            <w:r w:rsidR="00FD3349" w:rsidRPr="00E47881">
              <w:rPr>
                <w:webHidden/>
              </w:rPr>
              <w:instrText xml:space="preserve"> PAGEREF _Toc520755252 \h </w:instrText>
            </w:r>
            <w:r w:rsidR="00FD3349" w:rsidRPr="00E47881">
              <w:rPr>
                <w:webHidden/>
              </w:rPr>
            </w:r>
            <w:r w:rsidR="00FD3349" w:rsidRPr="00E47881">
              <w:rPr>
                <w:webHidden/>
              </w:rPr>
              <w:fldChar w:fldCharType="separate"/>
            </w:r>
            <w:r w:rsidR="00840851">
              <w:rPr>
                <w:webHidden/>
              </w:rPr>
              <w:t>4</w:t>
            </w:r>
            <w:r w:rsidR="00FD3349" w:rsidRPr="00E47881">
              <w:rPr>
                <w:webHidden/>
              </w:rPr>
              <w:fldChar w:fldCharType="end"/>
            </w:r>
          </w:hyperlink>
        </w:p>
        <w:p w14:paraId="62DA3DDD" w14:textId="3758E2B5" w:rsidR="00FD3349" w:rsidRPr="00E47881" w:rsidRDefault="00E47881">
          <w:pPr>
            <w:pStyle w:val="TOC1"/>
            <w:rPr>
              <w:rFonts w:asciiTheme="minorHAnsi" w:eastAsiaTheme="minorEastAsia" w:hAnsiTheme="minorHAnsi" w:cstheme="minorBidi"/>
              <w:b w:val="0"/>
              <w:bCs w:val="0"/>
              <w:caps w:val="0"/>
              <w:lang w:eastAsia="en-GB"/>
            </w:rPr>
          </w:pPr>
          <w:hyperlink w:anchor="_Toc520755253" w:history="1">
            <w:r w:rsidR="00FD3349" w:rsidRPr="00E47881">
              <w:rPr>
                <w:rStyle w:val="Hyperlink"/>
              </w:rPr>
              <w:t>1</w:t>
            </w:r>
            <w:r w:rsidR="00FD3349" w:rsidRPr="00E47881">
              <w:rPr>
                <w:rFonts w:asciiTheme="minorHAnsi" w:eastAsiaTheme="minorEastAsia" w:hAnsiTheme="minorHAnsi" w:cstheme="minorBidi"/>
                <w:b w:val="0"/>
                <w:bCs w:val="0"/>
                <w:caps w:val="0"/>
                <w:lang w:eastAsia="en-GB"/>
              </w:rPr>
              <w:tab/>
            </w:r>
            <w:r w:rsidR="00FD3349" w:rsidRPr="00E47881">
              <w:rPr>
                <w:rStyle w:val="Hyperlink"/>
              </w:rPr>
              <w:t>Application Phase</w:t>
            </w:r>
            <w:r w:rsidR="00FD3349" w:rsidRPr="00E47881">
              <w:rPr>
                <w:webHidden/>
              </w:rPr>
              <w:tab/>
            </w:r>
            <w:r w:rsidR="00FD3349" w:rsidRPr="00E47881">
              <w:rPr>
                <w:webHidden/>
              </w:rPr>
              <w:fldChar w:fldCharType="begin"/>
            </w:r>
            <w:r w:rsidR="00FD3349" w:rsidRPr="00E47881">
              <w:rPr>
                <w:webHidden/>
              </w:rPr>
              <w:instrText xml:space="preserve"> PAGEREF _Toc520755253 \h </w:instrText>
            </w:r>
            <w:r w:rsidR="00FD3349" w:rsidRPr="00E47881">
              <w:rPr>
                <w:webHidden/>
              </w:rPr>
            </w:r>
            <w:r w:rsidR="00FD3349" w:rsidRPr="00E47881">
              <w:rPr>
                <w:webHidden/>
              </w:rPr>
              <w:fldChar w:fldCharType="separate"/>
            </w:r>
            <w:r w:rsidR="00840851">
              <w:rPr>
                <w:webHidden/>
              </w:rPr>
              <w:t>4</w:t>
            </w:r>
            <w:r w:rsidR="00FD3349" w:rsidRPr="00E47881">
              <w:rPr>
                <w:webHidden/>
              </w:rPr>
              <w:fldChar w:fldCharType="end"/>
            </w:r>
          </w:hyperlink>
        </w:p>
        <w:p w14:paraId="69844522" w14:textId="4EB055C7" w:rsidR="00FD3349" w:rsidRPr="00E47881" w:rsidRDefault="00E47881">
          <w:pPr>
            <w:pStyle w:val="TOC1"/>
            <w:rPr>
              <w:rFonts w:asciiTheme="minorHAnsi" w:eastAsiaTheme="minorEastAsia" w:hAnsiTheme="minorHAnsi" w:cstheme="minorBidi"/>
              <w:b w:val="0"/>
              <w:bCs w:val="0"/>
              <w:caps w:val="0"/>
              <w:lang w:eastAsia="en-GB"/>
            </w:rPr>
          </w:pPr>
          <w:hyperlink w:anchor="_Toc520755254" w:history="1">
            <w:r w:rsidR="00FD3349" w:rsidRPr="00E47881">
              <w:rPr>
                <w:rStyle w:val="Hyperlink"/>
              </w:rPr>
              <w:t>2</w:t>
            </w:r>
            <w:r w:rsidR="00FD3349" w:rsidRPr="00E47881">
              <w:rPr>
                <w:rFonts w:asciiTheme="minorHAnsi" w:eastAsiaTheme="minorEastAsia" w:hAnsiTheme="minorHAnsi" w:cstheme="minorBidi"/>
                <w:b w:val="0"/>
                <w:bCs w:val="0"/>
                <w:caps w:val="0"/>
                <w:lang w:eastAsia="en-GB"/>
              </w:rPr>
              <w:tab/>
            </w:r>
            <w:r w:rsidR="00FD3349" w:rsidRPr="00E47881">
              <w:rPr>
                <w:rStyle w:val="Hyperlink"/>
              </w:rPr>
              <w:t>Type of investment</w:t>
            </w:r>
            <w:r w:rsidR="00FD3349" w:rsidRPr="00E47881">
              <w:rPr>
                <w:webHidden/>
              </w:rPr>
              <w:tab/>
            </w:r>
            <w:r w:rsidR="00FD3349" w:rsidRPr="00E47881">
              <w:rPr>
                <w:webHidden/>
              </w:rPr>
              <w:fldChar w:fldCharType="begin"/>
            </w:r>
            <w:r w:rsidR="00FD3349" w:rsidRPr="00E47881">
              <w:rPr>
                <w:webHidden/>
              </w:rPr>
              <w:instrText xml:space="preserve"> PAGEREF _Toc520755254 \h </w:instrText>
            </w:r>
            <w:r w:rsidR="00FD3349" w:rsidRPr="00E47881">
              <w:rPr>
                <w:webHidden/>
              </w:rPr>
            </w:r>
            <w:r w:rsidR="00FD3349" w:rsidRPr="00E47881">
              <w:rPr>
                <w:webHidden/>
              </w:rPr>
              <w:fldChar w:fldCharType="separate"/>
            </w:r>
            <w:r w:rsidR="00840851">
              <w:rPr>
                <w:webHidden/>
              </w:rPr>
              <w:t>13</w:t>
            </w:r>
            <w:r w:rsidR="00FD3349" w:rsidRPr="00E47881">
              <w:rPr>
                <w:webHidden/>
              </w:rPr>
              <w:fldChar w:fldCharType="end"/>
            </w:r>
          </w:hyperlink>
        </w:p>
        <w:p w14:paraId="125D2822" w14:textId="2B500A57" w:rsidR="00FD3349" w:rsidRPr="00E47881" w:rsidRDefault="00E47881">
          <w:pPr>
            <w:pStyle w:val="TOC1"/>
            <w:rPr>
              <w:rFonts w:asciiTheme="minorHAnsi" w:eastAsiaTheme="minorEastAsia" w:hAnsiTheme="minorHAnsi" w:cstheme="minorBidi"/>
              <w:b w:val="0"/>
              <w:bCs w:val="0"/>
              <w:caps w:val="0"/>
              <w:lang w:eastAsia="en-GB"/>
            </w:rPr>
          </w:pPr>
          <w:hyperlink w:anchor="_Toc520755255" w:history="1">
            <w:r w:rsidR="00FD3349" w:rsidRPr="00E47881">
              <w:rPr>
                <w:rStyle w:val="Hyperlink"/>
              </w:rPr>
              <w:t>3</w:t>
            </w:r>
            <w:r w:rsidR="00FD3349" w:rsidRPr="00E47881">
              <w:rPr>
                <w:rFonts w:asciiTheme="minorHAnsi" w:eastAsiaTheme="minorEastAsia" w:hAnsiTheme="minorHAnsi" w:cstheme="minorBidi"/>
                <w:b w:val="0"/>
                <w:bCs w:val="0"/>
                <w:caps w:val="0"/>
                <w:lang w:eastAsia="en-GB"/>
              </w:rPr>
              <w:tab/>
            </w:r>
            <w:r w:rsidR="00FD3349" w:rsidRPr="00E47881">
              <w:rPr>
                <w:rStyle w:val="Hyperlink"/>
              </w:rPr>
              <w:t>Residence Phase</w:t>
            </w:r>
            <w:r w:rsidR="00FD3349" w:rsidRPr="00E47881">
              <w:rPr>
                <w:webHidden/>
              </w:rPr>
              <w:tab/>
            </w:r>
            <w:r w:rsidR="00FD3349" w:rsidRPr="00E47881">
              <w:rPr>
                <w:webHidden/>
              </w:rPr>
              <w:fldChar w:fldCharType="begin"/>
            </w:r>
            <w:r w:rsidR="00FD3349" w:rsidRPr="00E47881">
              <w:rPr>
                <w:webHidden/>
              </w:rPr>
              <w:instrText xml:space="preserve"> PAGEREF _Toc520755255 \h </w:instrText>
            </w:r>
            <w:r w:rsidR="00FD3349" w:rsidRPr="00E47881">
              <w:rPr>
                <w:webHidden/>
              </w:rPr>
            </w:r>
            <w:r w:rsidR="00FD3349" w:rsidRPr="00E47881">
              <w:rPr>
                <w:webHidden/>
              </w:rPr>
              <w:fldChar w:fldCharType="separate"/>
            </w:r>
            <w:r w:rsidR="00840851">
              <w:rPr>
                <w:webHidden/>
              </w:rPr>
              <w:t>15</w:t>
            </w:r>
            <w:r w:rsidR="00FD3349" w:rsidRPr="00E47881">
              <w:rPr>
                <w:webHidden/>
              </w:rPr>
              <w:fldChar w:fldCharType="end"/>
            </w:r>
          </w:hyperlink>
        </w:p>
        <w:p w14:paraId="1AD960B8" w14:textId="376F7B26" w:rsidR="00FD3349" w:rsidRPr="00E47881" w:rsidRDefault="00E47881">
          <w:pPr>
            <w:pStyle w:val="TOC1"/>
            <w:rPr>
              <w:rFonts w:asciiTheme="minorHAnsi" w:eastAsiaTheme="minorEastAsia" w:hAnsiTheme="minorHAnsi" w:cstheme="minorBidi"/>
              <w:b w:val="0"/>
              <w:bCs w:val="0"/>
              <w:caps w:val="0"/>
              <w:lang w:eastAsia="en-GB"/>
            </w:rPr>
          </w:pPr>
          <w:hyperlink w:anchor="_Toc520755256" w:history="1">
            <w:r w:rsidR="00FD3349" w:rsidRPr="00E47881">
              <w:rPr>
                <w:rStyle w:val="Hyperlink"/>
              </w:rPr>
              <w:t>4</w:t>
            </w:r>
            <w:r w:rsidR="00FD3349" w:rsidRPr="00E47881">
              <w:rPr>
                <w:rFonts w:asciiTheme="minorHAnsi" w:eastAsiaTheme="minorEastAsia" w:hAnsiTheme="minorHAnsi" w:cstheme="minorBidi"/>
                <w:b w:val="0"/>
                <w:bCs w:val="0"/>
                <w:caps w:val="0"/>
                <w:lang w:eastAsia="en-GB"/>
              </w:rPr>
              <w:tab/>
            </w:r>
            <w:r w:rsidR="00FD3349" w:rsidRPr="00E47881">
              <w:rPr>
                <w:rStyle w:val="Hyperlink"/>
              </w:rPr>
              <w:t>Due diligence criteria and security considerations</w:t>
            </w:r>
            <w:r w:rsidR="00FD3349" w:rsidRPr="00E47881">
              <w:rPr>
                <w:webHidden/>
              </w:rPr>
              <w:tab/>
            </w:r>
            <w:r w:rsidR="00FD3349" w:rsidRPr="00E47881">
              <w:rPr>
                <w:webHidden/>
              </w:rPr>
              <w:fldChar w:fldCharType="begin"/>
            </w:r>
            <w:r w:rsidR="00FD3349" w:rsidRPr="00E47881">
              <w:rPr>
                <w:webHidden/>
              </w:rPr>
              <w:instrText xml:space="preserve"> PAGEREF _Toc520755256 \h </w:instrText>
            </w:r>
            <w:r w:rsidR="00FD3349" w:rsidRPr="00E47881">
              <w:rPr>
                <w:webHidden/>
              </w:rPr>
            </w:r>
            <w:r w:rsidR="00FD3349" w:rsidRPr="00E47881">
              <w:rPr>
                <w:webHidden/>
              </w:rPr>
              <w:fldChar w:fldCharType="separate"/>
            </w:r>
            <w:r w:rsidR="00840851">
              <w:rPr>
                <w:webHidden/>
              </w:rPr>
              <w:t>16</w:t>
            </w:r>
            <w:r w:rsidR="00FD3349" w:rsidRPr="00E47881">
              <w:rPr>
                <w:webHidden/>
              </w:rPr>
              <w:fldChar w:fldCharType="end"/>
            </w:r>
          </w:hyperlink>
        </w:p>
        <w:p w14:paraId="20602772" w14:textId="6D306148" w:rsidR="00FD3349" w:rsidRPr="00E47881" w:rsidRDefault="00E47881">
          <w:pPr>
            <w:pStyle w:val="TOC1"/>
            <w:rPr>
              <w:rFonts w:asciiTheme="minorHAnsi" w:eastAsiaTheme="minorEastAsia" w:hAnsiTheme="minorHAnsi" w:cstheme="minorBidi"/>
              <w:b w:val="0"/>
              <w:bCs w:val="0"/>
              <w:caps w:val="0"/>
              <w:lang w:eastAsia="en-GB"/>
            </w:rPr>
          </w:pPr>
          <w:hyperlink w:anchor="_Toc520755257" w:history="1">
            <w:r w:rsidR="00FD3349" w:rsidRPr="00E47881">
              <w:rPr>
                <w:rStyle w:val="Hyperlink"/>
              </w:rPr>
              <w:t>III.</w:t>
            </w:r>
            <w:r w:rsidR="00FD3349" w:rsidRPr="00E47881">
              <w:rPr>
                <w:rFonts w:asciiTheme="minorHAnsi" w:eastAsiaTheme="minorEastAsia" w:hAnsiTheme="minorHAnsi" w:cstheme="minorBidi"/>
                <w:b w:val="0"/>
                <w:bCs w:val="0"/>
                <w:caps w:val="0"/>
                <w:lang w:eastAsia="en-GB"/>
              </w:rPr>
              <w:tab/>
            </w:r>
            <w:r w:rsidR="00FD3349" w:rsidRPr="00E47881">
              <w:rPr>
                <w:rStyle w:val="Hyperlink"/>
              </w:rPr>
              <w:t>RIGHTS GRANTED BY THE PERMITS</w:t>
            </w:r>
            <w:r w:rsidR="00FD3349" w:rsidRPr="00E47881">
              <w:rPr>
                <w:webHidden/>
              </w:rPr>
              <w:tab/>
            </w:r>
            <w:r w:rsidR="00FD3349" w:rsidRPr="00E47881">
              <w:rPr>
                <w:webHidden/>
              </w:rPr>
              <w:fldChar w:fldCharType="begin"/>
            </w:r>
            <w:r w:rsidR="00FD3349" w:rsidRPr="00E47881">
              <w:rPr>
                <w:webHidden/>
              </w:rPr>
              <w:instrText xml:space="preserve"> PAGEREF _Toc520755257 \h </w:instrText>
            </w:r>
            <w:r w:rsidR="00FD3349" w:rsidRPr="00E47881">
              <w:rPr>
                <w:webHidden/>
              </w:rPr>
            </w:r>
            <w:r w:rsidR="00FD3349" w:rsidRPr="00E47881">
              <w:rPr>
                <w:webHidden/>
              </w:rPr>
              <w:fldChar w:fldCharType="separate"/>
            </w:r>
            <w:r w:rsidR="00840851">
              <w:rPr>
                <w:webHidden/>
              </w:rPr>
              <w:t>18</w:t>
            </w:r>
            <w:r w:rsidR="00FD3349" w:rsidRPr="00E47881">
              <w:rPr>
                <w:webHidden/>
              </w:rPr>
              <w:fldChar w:fldCharType="end"/>
            </w:r>
          </w:hyperlink>
        </w:p>
        <w:p w14:paraId="23D60786" w14:textId="7145DA4B" w:rsidR="00FD3349" w:rsidRPr="00E47881" w:rsidRDefault="00E47881">
          <w:pPr>
            <w:pStyle w:val="TOC1"/>
            <w:rPr>
              <w:rFonts w:asciiTheme="minorHAnsi" w:eastAsiaTheme="minorEastAsia" w:hAnsiTheme="minorHAnsi" w:cstheme="minorBidi"/>
              <w:b w:val="0"/>
              <w:bCs w:val="0"/>
              <w:caps w:val="0"/>
              <w:lang w:eastAsia="en-GB"/>
            </w:rPr>
          </w:pPr>
          <w:hyperlink w:anchor="_Toc520755258" w:history="1">
            <w:r w:rsidR="00FD3349" w:rsidRPr="00E47881">
              <w:rPr>
                <w:rStyle w:val="Hyperlink"/>
              </w:rPr>
              <w:t>1</w:t>
            </w:r>
            <w:r w:rsidR="00FD3349" w:rsidRPr="00E47881">
              <w:rPr>
                <w:rFonts w:asciiTheme="minorHAnsi" w:eastAsiaTheme="minorEastAsia" w:hAnsiTheme="minorHAnsi" w:cstheme="minorBidi"/>
                <w:b w:val="0"/>
                <w:bCs w:val="0"/>
                <w:caps w:val="0"/>
                <w:lang w:eastAsia="en-GB"/>
              </w:rPr>
              <w:tab/>
            </w:r>
            <w:r w:rsidR="00FD3349" w:rsidRPr="00E47881">
              <w:rPr>
                <w:rStyle w:val="Hyperlink"/>
              </w:rPr>
              <w:t>Rights granted to investors</w:t>
            </w:r>
            <w:r w:rsidR="00FD3349" w:rsidRPr="00E47881">
              <w:rPr>
                <w:webHidden/>
              </w:rPr>
              <w:tab/>
            </w:r>
            <w:r w:rsidR="00FD3349" w:rsidRPr="00E47881">
              <w:rPr>
                <w:webHidden/>
              </w:rPr>
              <w:fldChar w:fldCharType="begin"/>
            </w:r>
            <w:r w:rsidR="00FD3349" w:rsidRPr="00E47881">
              <w:rPr>
                <w:webHidden/>
              </w:rPr>
              <w:instrText xml:space="preserve"> PAGEREF _Toc520755258 \h </w:instrText>
            </w:r>
            <w:r w:rsidR="00FD3349" w:rsidRPr="00E47881">
              <w:rPr>
                <w:webHidden/>
              </w:rPr>
            </w:r>
            <w:r w:rsidR="00FD3349" w:rsidRPr="00E47881">
              <w:rPr>
                <w:webHidden/>
              </w:rPr>
              <w:fldChar w:fldCharType="separate"/>
            </w:r>
            <w:r w:rsidR="00840851">
              <w:rPr>
                <w:webHidden/>
              </w:rPr>
              <w:t>18</w:t>
            </w:r>
            <w:r w:rsidR="00FD3349" w:rsidRPr="00E47881">
              <w:rPr>
                <w:webHidden/>
              </w:rPr>
              <w:fldChar w:fldCharType="end"/>
            </w:r>
          </w:hyperlink>
        </w:p>
        <w:p w14:paraId="64EB619D" w14:textId="592382F1" w:rsidR="00FD3349" w:rsidRPr="00E47881" w:rsidRDefault="00E47881">
          <w:pPr>
            <w:pStyle w:val="TOC1"/>
            <w:rPr>
              <w:rFonts w:asciiTheme="minorHAnsi" w:eastAsiaTheme="minorEastAsia" w:hAnsiTheme="minorHAnsi" w:cstheme="minorBidi"/>
              <w:b w:val="0"/>
              <w:bCs w:val="0"/>
              <w:caps w:val="0"/>
              <w:lang w:eastAsia="en-GB"/>
            </w:rPr>
          </w:pPr>
          <w:hyperlink w:anchor="_Toc520755259" w:history="1">
            <w:r w:rsidR="00FD3349" w:rsidRPr="00E47881">
              <w:rPr>
                <w:rStyle w:val="Hyperlink"/>
              </w:rPr>
              <w:t>2</w:t>
            </w:r>
            <w:r w:rsidR="00FD3349" w:rsidRPr="00E47881">
              <w:rPr>
                <w:rFonts w:asciiTheme="minorHAnsi" w:eastAsiaTheme="minorEastAsia" w:hAnsiTheme="minorHAnsi" w:cstheme="minorBidi"/>
                <w:b w:val="0"/>
                <w:bCs w:val="0"/>
                <w:caps w:val="0"/>
                <w:lang w:eastAsia="en-GB"/>
              </w:rPr>
              <w:tab/>
            </w:r>
            <w:r w:rsidR="00FD3349" w:rsidRPr="00E47881">
              <w:rPr>
                <w:rStyle w:val="Hyperlink"/>
              </w:rPr>
              <w:t>Rights granted to the investors’ family members</w:t>
            </w:r>
            <w:r w:rsidR="00FD3349" w:rsidRPr="00E47881">
              <w:rPr>
                <w:webHidden/>
              </w:rPr>
              <w:tab/>
            </w:r>
            <w:r w:rsidR="00FD3349" w:rsidRPr="00E47881">
              <w:rPr>
                <w:webHidden/>
              </w:rPr>
              <w:fldChar w:fldCharType="begin"/>
            </w:r>
            <w:r w:rsidR="00FD3349" w:rsidRPr="00E47881">
              <w:rPr>
                <w:webHidden/>
              </w:rPr>
              <w:instrText xml:space="preserve"> PAGEREF _Toc520755259 \h </w:instrText>
            </w:r>
            <w:r w:rsidR="00FD3349" w:rsidRPr="00E47881">
              <w:rPr>
                <w:webHidden/>
              </w:rPr>
            </w:r>
            <w:r w:rsidR="00FD3349" w:rsidRPr="00E47881">
              <w:rPr>
                <w:webHidden/>
              </w:rPr>
              <w:fldChar w:fldCharType="separate"/>
            </w:r>
            <w:r w:rsidR="00840851">
              <w:rPr>
                <w:webHidden/>
              </w:rPr>
              <w:t>18</w:t>
            </w:r>
            <w:r w:rsidR="00FD3349" w:rsidRPr="00E47881">
              <w:rPr>
                <w:webHidden/>
              </w:rPr>
              <w:fldChar w:fldCharType="end"/>
            </w:r>
          </w:hyperlink>
        </w:p>
        <w:p w14:paraId="350CBE3F" w14:textId="7A40B19E" w:rsidR="00FD3349" w:rsidRPr="00E47881" w:rsidRDefault="00E47881">
          <w:pPr>
            <w:pStyle w:val="TOC1"/>
            <w:rPr>
              <w:rFonts w:asciiTheme="minorHAnsi" w:eastAsiaTheme="minorEastAsia" w:hAnsiTheme="minorHAnsi" w:cstheme="minorBidi"/>
              <w:b w:val="0"/>
              <w:bCs w:val="0"/>
              <w:caps w:val="0"/>
              <w:lang w:eastAsia="en-GB"/>
            </w:rPr>
          </w:pPr>
          <w:hyperlink w:anchor="_Toc520755260" w:history="1">
            <w:r w:rsidR="00FD3349" w:rsidRPr="00E47881">
              <w:rPr>
                <w:rStyle w:val="Hyperlink"/>
              </w:rPr>
              <w:t>3</w:t>
            </w:r>
            <w:r w:rsidR="00FD3349" w:rsidRPr="00E47881">
              <w:rPr>
                <w:rFonts w:asciiTheme="minorHAnsi" w:eastAsiaTheme="minorEastAsia" w:hAnsiTheme="minorHAnsi" w:cstheme="minorBidi"/>
                <w:b w:val="0"/>
                <w:bCs w:val="0"/>
                <w:caps w:val="0"/>
                <w:lang w:eastAsia="en-GB"/>
              </w:rPr>
              <w:tab/>
            </w:r>
            <w:r w:rsidR="00FD3349" w:rsidRPr="00E47881">
              <w:rPr>
                <w:rStyle w:val="Hyperlink"/>
              </w:rPr>
              <w:t>Other benefits</w:t>
            </w:r>
            <w:r w:rsidR="00FD3349" w:rsidRPr="00E47881">
              <w:rPr>
                <w:webHidden/>
              </w:rPr>
              <w:tab/>
            </w:r>
            <w:r w:rsidR="00FD3349" w:rsidRPr="00E47881">
              <w:rPr>
                <w:webHidden/>
              </w:rPr>
              <w:fldChar w:fldCharType="begin"/>
            </w:r>
            <w:r w:rsidR="00FD3349" w:rsidRPr="00E47881">
              <w:rPr>
                <w:webHidden/>
              </w:rPr>
              <w:instrText xml:space="preserve"> PAGEREF _Toc520755260 \h </w:instrText>
            </w:r>
            <w:r w:rsidR="00FD3349" w:rsidRPr="00E47881">
              <w:rPr>
                <w:webHidden/>
              </w:rPr>
            </w:r>
            <w:r w:rsidR="00FD3349" w:rsidRPr="00E47881">
              <w:rPr>
                <w:webHidden/>
              </w:rPr>
              <w:fldChar w:fldCharType="separate"/>
            </w:r>
            <w:r w:rsidR="00840851">
              <w:rPr>
                <w:webHidden/>
              </w:rPr>
              <w:t>18</w:t>
            </w:r>
            <w:r w:rsidR="00FD3349" w:rsidRPr="00E47881">
              <w:rPr>
                <w:webHidden/>
              </w:rPr>
              <w:fldChar w:fldCharType="end"/>
            </w:r>
          </w:hyperlink>
        </w:p>
        <w:p w14:paraId="44EB342E" w14:textId="7EBE8497" w:rsidR="00FD3349" w:rsidRPr="00E47881" w:rsidRDefault="00E47881">
          <w:pPr>
            <w:pStyle w:val="TOC1"/>
            <w:rPr>
              <w:rFonts w:asciiTheme="minorHAnsi" w:eastAsiaTheme="minorEastAsia" w:hAnsiTheme="minorHAnsi" w:cstheme="minorBidi"/>
              <w:b w:val="0"/>
              <w:bCs w:val="0"/>
              <w:caps w:val="0"/>
              <w:lang w:eastAsia="en-GB"/>
            </w:rPr>
          </w:pPr>
          <w:hyperlink w:anchor="_Toc520755261" w:history="1">
            <w:r w:rsidR="00FD3349" w:rsidRPr="00E47881">
              <w:rPr>
                <w:rStyle w:val="Hyperlink"/>
              </w:rPr>
              <w:t>IV.</w:t>
            </w:r>
            <w:r w:rsidR="00FD3349" w:rsidRPr="00E47881">
              <w:rPr>
                <w:rFonts w:asciiTheme="minorHAnsi" w:eastAsiaTheme="minorEastAsia" w:hAnsiTheme="minorHAnsi" w:cstheme="minorBidi"/>
                <w:b w:val="0"/>
                <w:bCs w:val="0"/>
                <w:caps w:val="0"/>
                <w:lang w:eastAsia="en-GB"/>
              </w:rPr>
              <w:tab/>
            </w:r>
            <w:r w:rsidR="00FD3349" w:rsidRPr="00E47881">
              <w:rPr>
                <w:rStyle w:val="Hyperlink"/>
              </w:rPr>
              <w:t>INTERACTION BETWEEN RESIDENCE AND CITIZENSHIP SCHEMES</w:t>
            </w:r>
            <w:r w:rsidR="00FD3349" w:rsidRPr="00E47881">
              <w:rPr>
                <w:webHidden/>
              </w:rPr>
              <w:tab/>
            </w:r>
            <w:r w:rsidR="00FD3349" w:rsidRPr="00E47881">
              <w:rPr>
                <w:webHidden/>
              </w:rPr>
              <w:fldChar w:fldCharType="begin"/>
            </w:r>
            <w:r w:rsidR="00FD3349" w:rsidRPr="00E47881">
              <w:rPr>
                <w:webHidden/>
              </w:rPr>
              <w:instrText xml:space="preserve"> PAGEREF _Toc520755261 \h </w:instrText>
            </w:r>
            <w:r w:rsidR="00FD3349" w:rsidRPr="00E47881">
              <w:rPr>
                <w:webHidden/>
              </w:rPr>
            </w:r>
            <w:r w:rsidR="00FD3349" w:rsidRPr="00E47881">
              <w:rPr>
                <w:webHidden/>
              </w:rPr>
              <w:fldChar w:fldCharType="separate"/>
            </w:r>
            <w:r w:rsidR="00840851">
              <w:rPr>
                <w:webHidden/>
              </w:rPr>
              <w:t>20</w:t>
            </w:r>
            <w:r w:rsidR="00FD3349" w:rsidRPr="00E47881">
              <w:rPr>
                <w:webHidden/>
              </w:rPr>
              <w:fldChar w:fldCharType="end"/>
            </w:r>
          </w:hyperlink>
        </w:p>
        <w:p w14:paraId="0E3D9285" w14:textId="3A4CA23F" w:rsidR="00FD3349" w:rsidRPr="00E47881" w:rsidRDefault="00E47881">
          <w:pPr>
            <w:pStyle w:val="TOC1"/>
            <w:rPr>
              <w:rFonts w:asciiTheme="minorHAnsi" w:eastAsiaTheme="minorEastAsia" w:hAnsiTheme="minorHAnsi" w:cstheme="minorBidi"/>
              <w:b w:val="0"/>
              <w:bCs w:val="0"/>
              <w:caps w:val="0"/>
              <w:lang w:eastAsia="en-GB"/>
            </w:rPr>
          </w:pPr>
          <w:hyperlink w:anchor="_Toc520755262" w:history="1">
            <w:r w:rsidR="00FD3349" w:rsidRPr="00E47881">
              <w:rPr>
                <w:rStyle w:val="Hyperlink"/>
              </w:rPr>
              <w:t>V.</w:t>
            </w:r>
            <w:r w:rsidR="00FD3349" w:rsidRPr="00E47881">
              <w:rPr>
                <w:rFonts w:asciiTheme="minorHAnsi" w:eastAsiaTheme="minorEastAsia" w:hAnsiTheme="minorHAnsi" w:cstheme="minorBidi"/>
                <w:b w:val="0"/>
                <w:bCs w:val="0"/>
                <w:caps w:val="0"/>
                <w:lang w:eastAsia="en-GB"/>
              </w:rPr>
              <w:tab/>
            </w:r>
            <w:r w:rsidR="00FD3349" w:rsidRPr="00E47881">
              <w:rPr>
                <w:rStyle w:val="Hyperlink"/>
              </w:rPr>
              <w:t>ECONOMIC AND FINANCIAL EFFICIENCY OF RESIDENCE PERMITS FOR FOREIGN INVESTORS</w:t>
            </w:r>
            <w:r w:rsidR="00FD3349" w:rsidRPr="00E47881">
              <w:rPr>
                <w:webHidden/>
              </w:rPr>
              <w:tab/>
            </w:r>
            <w:r w:rsidR="00FD3349" w:rsidRPr="00E47881">
              <w:rPr>
                <w:webHidden/>
              </w:rPr>
              <w:fldChar w:fldCharType="begin"/>
            </w:r>
            <w:r w:rsidR="00FD3349" w:rsidRPr="00E47881">
              <w:rPr>
                <w:webHidden/>
              </w:rPr>
              <w:instrText xml:space="preserve"> PAGEREF _Toc520755262 \h </w:instrText>
            </w:r>
            <w:r w:rsidR="00FD3349" w:rsidRPr="00E47881">
              <w:rPr>
                <w:webHidden/>
              </w:rPr>
            </w:r>
            <w:r w:rsidR="00FD3349" w:rsidRPr="00E47881">
              <w:rPr>
                <w:webHidden/>
              </w:rPr>
              <w:fldChar w:fldCharType="separate"/>
            </w:r>
            <w:r w:rsidR="00840851">
              <w:rPr>
                <w:webHidden/>
              </w:rPr>
              <w:t>22</w:t>
            </w:r>
            <w:r w:rsidR="00FD3349" w:rsidRPr="00E47881">
              <w:rPr>
                <w:webHidden/>
              </w:rPr>
              <w:fldChar w:fldCharType="end"/>
            </w:r>
          </w:hyperlink>
        </w:p>
        <w:p w14:paraId="25469A4C" w14:textId="007E17F8" w:rsidR="00F90C45" w:rsidRPr="00E47881" w:rsidRDefault="00F90C45">
          <w:r w:rsidRPr="00E47881">
            <w:rPr>
              <w:b/>
              <w:bCs/>
              <w:noProof/>
            </w:rPr>
            <w:fldChar w:fldCharType="end"/>
          </w:r>
        </w:p>
      </w:sdtContent>
    </w:sdt>
    <w:p w14:paraId="209A093D" w14:textId="77777777" w:rsidR="003F42A4" w:rsidRPr="00E47881" w:rsidRDefault="003F42A4" w:rsidP="001F14FD">
      <w:pPr>
        <w:rPr>
          <w:sz w:val="22"/>
        </w:rPr>
      </w:pPr>
    </w:p>
    <w:p w14:paraId="2248F9A0" w14:textId="77777777" w:rsidR="00E5153C" w:rsidRPr="00E47881" w:rsidRDefault="00E5153C">
      <w:pPr>
        <w:rPr>
          <w:sz w:val="22"/>
        </w:rPr>
      </w:pPr>
      <w:r w:rsidRPr="00E47881">
        <w:rPr>
          <w:sz w:val="22"/>
        </w:rPr>
        <w:br w:type="page"/>
      </w:r>
      <w:bookmarkStart w:id="3" w:name="_GoBack"/>
      <w:bookmarkEnd w:id="3"/>
    </w:p>
    <w:p w14:paraId="50612268" w14:textId="5C617817" w:rsidR="002F0B65" w:rsidRPr="00E47881" w:rsidRDefault="002F0B65">
      <w:pPr>
        <w:rPr>
          <w:sz w:val="22"/>
        </w:rPr>
      </w:pPr>
      <w:r w:rsidRPr="00E47881">
        <w:rPr>
          <w:sz w:val="22"/>
        </w:rPr>
        <w:lastRenderedPageBreak/>
        <w:br w:type="page"/>
      </w:r>
    </w:p>
    <w:p w14:paraId="3971C0EE" w14:textId="77777777" w:rsidR="001F14FD" w:rsidRPr="00E47881" w:rsidRDefault="001F14FD" w:rsidP="00AC2EEB">
      <w:pPr>
        <w:pStyle w:val="Heading1"/>
        <w:numPr>
          <w:ilvl w:val="0"/>
          <w:numId w:val="0"/>
        </w:numPr>
        <w:ind w:left="432"/>
        <w:rPr>
          <w:rFonts w:ascii="Century Gothic" w:hAnsi="Century Gothic"/>
          <w:u w:val="none"/>
        </w:rPr>
        <w:sectPr w:rsidR="001F14FD" w:rsidRPr="00E47881" w:rsidSect="00351E21">
          <w:pgSz w:w="11906" w:h="16838" w:code="9"/>
          <w:pgMar w:top="1418" w:right="1418" w:bottom="1418" w:left="1418" w:header="709" w:footer="709" w:gutter="0"/>
          <w:cols w:space="708"/>
          <w:docGrid w:linePitch="360"/>
        </w:sectPr>
      </w:pPr>
      <w:bookmarkStart w:id="4" w:name="_Toc126474778"/>
    </w:p>
    <w:p w14:paraId="5C03396F" w14:textId="77777777" w:rsidR="00AC2EEB" w:rsidRPr="00E47881" w:rsidRDefault="00AC2EEB" w:rsidP="00CD394B">
      <w:pPr>
        <w:pStyle w:val="MH1nonumb"/>
        <w:numPr>
          <w:ilvl w:val="0"/>
          <w:numId w:val="10"/>
        </w:numPr>
        <w:ind w:left="426" w:hanging="284"/>
      </w:pPr>
      <w:bookmarkStart w:id="5" w:name="_Toc496025532"/>
      <w:bookmarkStart w:id="6" w:name="_Toc496124919"/>
      <w:bookmarkStart w:id="7" w:name="_Toc520755251"/>
      <w:bookmarkEnd w:id="4"/>
      <w:r w:rsidRPr="00E47881">
        <w:lastRenderedPageBreak/>
        <w:t>GENERAL BACKGROUND</w:t>
      </w:r>
      <w:bookmarkEnd w:id="5"/>
      <w:bookmarkEnd w:id="6"/>
      <w:bookmarkEnd w:id="7"/>
    </w:p>
    <w:p w14:paraId="02BF4267" w14:textId="77777777" w:rsidR="001D7DA5" w:rsidRPr="00E47881" w:rsidRDefault="001D7DA5" w:rsidP="00CD394B">
      <w:pPr>
        <w:pStyle w:val="MMultilevel"/>
        <w:rPr>
          <w:i/>
          <w:color w:val="FF0000"/>
          <w:lang w:val="en-GB"/>
        </w:rPr>
      </w:pPr>
      <w:r w:rsidRPr="00E47881">
        <w:rPr>
          <w:b/>
          <w:i/>
          <w:color w:val="000000" w:themeColor="text1"/>
          <w:lang w:val="en-GB"/>
        </w:rPr>
        <w:t>Legal background:</w:t>
      </w:r>
      <w:r w:rsidRPr="00E47881">
        <w:rPr>
          <w:i/>
          <w:color w:val="FF0000"/>
          <w:lang w:val="en-GB"/>
        </w:rPr>
        <w:t xml:space="preserve"> </w:t>
      </w:r>
    </w:p>
    <w:p w14:paraId="7E630C2E" w14:textId="77777777" w:rsidR="002E4DBB" w:rsidRPr="00E47881" w:rsidRDefault="002E4DBB" w:rsidP="00CD394B">
      <w:pPr>
        <w:pStyle w:val="MMultilevel"/>
        <w:numPr>
          <w:ilvl w:val="0"/>
          <w:numId w:val="0"/>
        </w:numPr>
        <w:ind w:left="425" w:hanging="425"/>
        <w:rPr>
          <w:i/>
          <w:color w:val="FF0000"/>
          <w:lang w:val="en-GB"/>
        </w:rPr>
      </w:pPr>
    </w:p>
    <w:p w14:paraId="38D74BB5" w14:textId="5A2FE63D" w:rsidR="00CD394B" w:rsidRPr="00E47881" w:rsidRDefault="00CD394B" w:rsidP="00CD394B">
      <w:pPr>
        <w:pStyle w:val="MMultilevel"/>
        <w:numPr>
          <w:ilvl w:val="0"/>
          <w:numId w:val="0"/>
        </w:numPr>
        <w:ind w:left="425" w:hanging="425"/>
        <w:rPr>
          <w:b/>
          <w:i/>
          <w:lang w:val="en-GB"/>
        </w:rPr>
      </w:pPr>
      <w:r w:rsidRPr="00E47881">
        <w:rPr>
          <w:b/>
          <w:i/>
          <w:lang w:val="en-GB"/>
        </w:rPr>
        <w:t>Scheme under Article L.314-</w:t>
      </w:r>
      <w:r w:rsidR="00487F4D" w:rsidRPr="00E47881">
        <w:rPr>
          <w:b/>
          <w:i/>
          <w:lang w:val="en-GB"/>
        </w:rPr>
        <w:t>1</w:t>
      </w:r>
      <w:r w:rsidRPr="00E47881">
        <w:rPr>
          <w:b/>
          <w:i/>
          <w:lang w:val="en-GB"/>
        </w:rPr>
        <w:t>5</w:t>
      </w:r>
      <w:r w:rsidR="00E272F1" w:rsidRPr="00E47881">
        <w:rPr>
          <w:b/>
          <w:i/>
          <w:lang w:val="en-GB"/>
        </w:rPr>
        <w:t xml:space="preserve">, </w:t>
      </w:r>
      <w:r w:rsidR="00E272F1" w:rsidRPr="00E47881">
        <w:rPr>
          <w:b/>
          <w:i/>
          <w:sz w:val="23"/>
          <w:szCs w:val="23"/>
          <w:lang w:val="en-GB"/>
        </w:rPr>
        <w:t>R.314-5 and R.314-6</w:t>
      </w:r>
      <w:r w:rsidR="00E272F1" w:rsidRPr="00E47881">
        <w:rPr>
          <w:sz w:val="23"/>
          <w:szCs w:val="23"/>
          <w:lang w:val="en-GB"/>
        </w:rPr>
        <w:t xml:space="preserve"> </w:t>
      </w:r>
      <w:r w:rsidR="00E272F1" w:rsidRPr="00E47881">
        <w:rPr>
          <w:b/>
          <w:i/>
          <w:sz w:val="23"/>
          <w:szCs w:val="23"/>
          <w:lang w:val="en-GB"/>
        </w:rPr>
        <w:t>of the</w:t>
      </w:r>
      <w:r w:rsidRPr="00E47881">
        <w:rPr>
          <w:b/>
          <w:i/>
          <w:lang w:val="en-GB"/>
        </w:rPr>
        <w:t xml:space="preserve"> Immigration Code</w:t>
      </w:r>
    </w:p>
    <w:p w14:paraId="36802710" w14:textId="4AE728A3" w:rsidR="00A55A28" w:rsidRPr="00E47881" w:rsidRDefault="00BB7E71" w:rsidP="00554DFF">
      <w:pPr>
        <w:shd w:val="clear" w:color="auto" w:fill="FFFFFF"/>
        <w:jc w:val="both"/>
        <w:rPr>
          <w:bCs/>
          <w:sz w:val="22"/>
          <w:szCs w:val="22"/>
        </w:rPr>
      </w:pPr>
      <w:bookmarkStart w:id="8" w:name="_Hlk519766733"/>
      <w:r w:rsidRPr="00E47881">
        <w:rPr>
          <w:bCs/>
          <w:sz w:val="22"/>
          <w:szCs w:val="22"/>
        </w:rPr>
        <w:t>Between 2008 and 2016,</w:t>
      </w:r>
      <w:r w:rsidR="00515730" w:rsidRPr="00E47881">
        <w:rPr>
          <w:bCs/>
          <w:sz w:val="22"/>
          <w:szCs w:val="22"/>
        </w:rPr>
        <w:t xml:space="preserve"> </w:t>
      </w:r>
      <w:r w:rsidR="00C70644" w:rsidRPr="00E47881">
        <w:rPr>
          <w:bCs/>
          <w:sz w:val="22"/>
          <w:szCs w:val="22"/>
        </w:rPr>
        <w:t>France issued a</w:t>
      </w:r>
      <w:r w:rsidR="00E47881" w:rsidRPr="00E47881">
        <w:rPr>
          <w:bCs/>
          <w:sz w:val="22"/>
          <w:szCs w:val="22"/>
        </w:rPr>
        <w:t>n</w:t>
      </w:r>
      <w:r w:rsidR="00CD394B" w:rsidRPr="00E47881">
        <w:rPr>
          <w:bCs/>
          <w:sz w:val="22"/>
          <w:szCs w:val="22"/>
        </w:rPr>
        <w:t xml:space="preserve"> </w:t>
      </w:r>
      <w:r w:rsidR="00A55A28" w:rsidRPr="00E47881">
        <w:rPr>
          <w:spacing w:val="5"/>
          <w:sz w:val="22"/>
          <w:szCs w:val="22"/>
          <w:shd w:val="clear" w:color="auto" w:fill="FFFFFF"/>
        </w:rPr>
        <w:t>Economic Residence Card</w:t>
      </w:r>
      <w:r w:rsidR="00A55A28" w:rsidRPr="00E47881">
        <w:rPr>
          <w:rStyle w:val="FootnoteReference"/>
          <w:spacing w:val="5"/>
          <w:sz w:val="22"/>
          <w:szCs w:val="22"/>
          <w:shd w:val="clear" w:color="auto" w:fill="FFFFFF"/>
        </w:rPr>
        <w:footnoteReference w:id="1"/>
      </w:r>
      <w:r w:rsidR="00A55A28" w:rsidRPr="00E47881">
        <w:rPr>
          <w:spacing w:val="5"/>
          <w:sz w:val="22"/>
          <w:szCs w:val="22"/>
          <w:shd w:val="clear" w:color="auto" w:fill="FFFFFF"/>
        </w:rPr>
        <w:t> </w:t>
      </w:r>
      <w:r w:rsidR="00CD394B" w:rsidRPr="00E47881">
        <w:rPr>
          <w:b/>
          <w:bCs/>
          <w:sz w:val="22"/>
          <w:szCs w:val="22"/>
        </w:rPr>
        <w:t xml:space="preserve"> </w:t>
      </w:r>
      <w:r w:rsidR="00CD394B" w:rsidRPr="00E47881">
        <w:rPr>
          <w:bCs/>
          <w:sz w:val="22"/>
          <w:szCs w:val="22"/>
        </w:rPr>
        <w:t xml:space="preserve">for investors having made an </w:t>
      </w:r>
      <w:r w:rsidR="00CD394B" w:rsidRPr="00E47881">
        <w:rPr>
          <w:b/>
          <w:bCs/>
          <w:sz w:val="22"/>
          <w:szCs w:val="22"/>
        </w:rPr>
        <w:t>exceptional economic contribution</w:t>
      </w:r>
      <w:r w:rsidR="00CD394B" w:rsidRPr="00E47881">
        <w:rPr>
          <w:bCs/>
          <w:sz w:val="22"/>
          <w:szCs w:val="22"/>
        </w:rPr>
        <w:t xml:space="preserve"> under Article L. 314-15</w:t>
      </w:r>
      <w:r w:rsidR="00E272F1" w:rsidRPr="00E47881">
        <w:rPr>
          <w:bCs/>
          <w:sz w:val="22"/>
          <w:szCs w:val="22"/>
        </w:rPr>
        <w:t xml:space="preserve">, </w:t>
      </w:r>
      <w:r w:rsidR="00E272F1" w:rsidRPr="00E47881">
        <w:rPr>
          <w:sz w:val="23"/>
          <w:szCs w:val="23"/>
        </w:rPr>
        <w:t xml:space="preserve">R.314-5 and R.314-6 </w:t>
      </w:r>
      <w:r w:rsidR="00CD394B" w:rsidRPr="00E47881">
        <w:rPr>
          <w:bCs/>
          <w:sz w:val="22"/>
          <w:szCs w:val="22"/>
        </w:rPr>
        <w:t xml:space="preserve">of the </w:t>
      </w:r>
      <w:r w:rsidR="0088771D" w:rsidRPr="00E47881">
        <w:rPr>
          <w:bCs/>
          <w:sz w:val="22"/>
          <w:szCs w:val="22"/>
        </w:rPr>
        <w:t>Code</w:t>
      </w:r>
      <w:r w:rsidR="00126766" w:rsidRPr="00E47881">
        <w:rPr>
          <w:bCs/>
          <w:sz w:val="22"/>
          <w:szCs w:val="22"/>
        </w:rPr>
        <w:t xml:space="preserve"> for the entry and stay of foreigners and the right to </w:t>
      </w:r>
      <w:r w:rsidR="00126766" w:rsidRPr="00E47881">
        <w:rPr>
          <w:spacing w:val="5"/>
          <w:sz w:val="22"/>
          <w:szCs w:val="22"/>
          <w:shd w:val="clear" w:color="auto" w:fill="FFFFFF"/>
        </w:rPr>
        <w:t xml:space="preserve">asylum </w:t>
      </w:r>
      <w:r w:rsidR="00CD394B" w:rsidRPr="00E47881">
        <w:rPr>
          <w:spacing w:val="5"/>
          <w:sz w:val="22"/>
          <w:szCs w:val="22"/>
          <w:shd w:val="clear" w:color="auto" w:fill="FFFFFF"/>
        </w:rPr>
        <w:t>(</w:t>
      </w:r>
      <w:r w:rsidR="00126766" w:rsidRPr="00E47881">
        <w:rPr>
          <w:i/>
          <w:spacing w:val="5"/>
          <w:sz w:val="22"/>
          <w:szCs w:val="22"/>
          <w:shd w:val="clear" w:color="auto" w:fill="FFFFFF"/>
        </w:rPr>
        <w:t>Code de l'entrée et du séjour des étrangers et du droit d'asile</w:t>
      </w:r>
      <w:r w:rsidR="00E47881" w:rsidRPr="00E47881">
        <w:rPr>
          <w:spacing w:val="5"/>
          <w:sz w:val="22"/>
          <w:szCs w:val="22"/>
          <w:shd w:val="clear" w:color="auto" w:fill="FFFFFF"/>
        </w:rPr>
        <w:t xml:space="preserve"> </w:t>
      </w:r>
      <w:r w:rsidR="00126766" w:rsidRPr="00E47881">
        <w:rPr>
          <w:spacing w:val="5"/>
          <w:sz w:val="22"/>
          <w:szCs w:val="22"/>
          <w:shd w:val="clear" w:color="auto" w:fill="FFFFFF"/>
        </w:rPr>
        <w:t>– hereinafter ‘Immigration Code’</w:t>
      </w:r>
      <w:r w:rsidR="00CD394B" w:rsidRPr="00E47881">
        <w:rPr>
          <w:spacing w:val="5"/>
          <w:sz w:val="22"/>
          <w:szCs w:val="22"/>
          <w:shd w:val="clear" w:color="auto" w:fill="FFFFFF"/>
        </w:rPr>
        <w:t>)</w:t>
      </w:r>
      <w:bookmarkEnd w:id="8"/>
      <w:r w:rsidR="00CD394B" w:rsidRPr="00E47881">
        <w:rPr>
          <w:spacing w:val="5"/>
          <w:sz w:val="22"/>
          <w:szCs w:val="22"/>
          <w:shd w:val="clear" w:color="auto" w:fill="FFFFFF"/>
        </w:rPr>
        <w:t>.</w:t>
      </w:r>
      <w:r w:rsidR="00EF35B0" w:rsidRPr="00E47881">
        <w:rPr>
          <w:rStyle w:val="FootnoteReference"/>
          <w:spacing w:val="5"/>
          <w:sz w:val="22"/>
          <w:szCs w:val="22"/>
          <w:shd w:val="clear" w:color="auto" w:fill="FFFFFF"/>
        </w:rPr>
        <w:footnoteReference w:id="2"/>
      </w:r>
      <w:r w:rsidR="00A55A28" w:rsidRPr="00E47881">
        <w:rPr>
          <w:spacing w:val="5"/>
          <w:sz w:val="22"/>
          <w:szCs w:val="22"/>
          <w:shd w:val="clear" w:color="auto" w:fill="FFFFFF"/>
        </w:rPr>
        <w:t xml:space="preserve"> </w:t>
      </w:r>
      <w:r w:rsidR="00A55A28" w:rsidRPr="00E47881">
        <w:rPr>
          <w:bCs/>
          <w:sz w:val="22"/>
          <w:szCs w:val="22"/>
        </w:rPr>
        <w:t xml:space="preserve">Investors were granted a </w:t>
      </w:r>
      <w:r w:rsidR="00E47881" w:rsidRPr="00E47881">
        <w:rPr>
          <w:bCs/>
          <w:sz w:val="22"/>
          <w:szCs w:val="22"/>
        </w:rPr>
        <w:t>three-year</w:t>
      </w:r>
      <w:r w:rsidR="00A55A28" w:rsidRPr="00E47881">
        <w:rPr>
          <w:bCs/>
          <w:sz w:val="22"/>
          <w:szCs w:val="22"/>
        </w:rPr>
        <w:t xml:space="preserve"> permit. </w:t>
      </w:r>
    </w:p>
    <w:p w14:paraId="6D674F27" w14:textId="77777777" w:rsidR="00A55A28" w:rsidRPr="00E47881" w:rsidRDefault="00A55A28" w:rsidP="00554DFF">
      <w:pPr>
        <w:shd w:val="clear" w:color="auto" w:fill="FFFFFF"/>
        <w:jc w:val="both"/>
        <w:rPr>
          <w:bCs/>
          <w:sz w:val="22"/>
          <w:szCs w:val="22"/>
        </w:rPr>
      </w:pPr>
    </w:p>
    <w:p w14:paraId="2F5469CE" w14:textId="77777777" w:rsidR="00CD394B" w:rsidRPr="00E47881" w:rsidRDefault="00CD394B" w:rsidP="00554DFF">
      <w:pPr>
        <w:shd w:val="clear" w:color="auto" w:fill="FFFFFF"/>
        <w:jc w:val="both"/>
        <w:rPr>
          <w:bCs/>
          <w:sz w:val="22"/>
          <w:szCs w:val="22"/>
        </w:rPr>
      </w:pPr>
      <w:r w:rsidRPr="00E47881">
        <w:rPr>
          <w:bCs/>
          <w:sz w:val="22"/>
          <w:szCs w:val="22"/>
        </w:rPr>
        <w:t xml:space="preserve">In order to meet the ‘exceptional financial contribution’ requirement, </w:t>
      </w:r>
      <w:r w:rsidR="00C70644" w:rsidRPr="00E47881">
        <w:rPr>
          <w:bCs/>
          <w:sz w:val="22"/>
          <w:szCs w:val="22"/>
        </w:rPr>
        <w:t xml:space="preserve">Article R 314-6 of the Immigration Code stipulated that </w:t>
      </w:r>
      <w:r w:rsidRPr="00E47881">
        <w:rPr>
          <w:bCs/>
          <w:sz w:val="22"/>
          <w:szCs w:val="22"/>
        </w:rPr>
        <w:t xml:space="preserve">an investor was required to, either personally or through a company they </w:t>
      </w:r>
      <w:r w:rsidR="00C70644" w:rsidRPr="00E47881">
        <w:rPr>
          <w:bCs/>
          <w:sz w:val="22"/>
          <w:szCs w:val="22"/>
        </w:rPr>
        <w:t xml:space="preserve">either </w:t>
      </w:r>
      <w:r w:rsidRPr="00E47881">
        <w:rPr>
          <w:bCs/>
          <w:sz w:val="22"/>
          <w:szCs w:val="22"/>
        </w:rPr>
        <w:t xml:space="preserve">directed or held at </w:t>
      </w:r>
      <w:r w:rsidR="00C70644" w:rsidRPr="00E47881">
        <w:rPr>
          <w:bCs/>
          <w:sz w:val="22"/>
          <w:szCs w:val="22"/>
        </w:rPr>
        <w:t xml:space="preserve">least </w:t>
      </w:r>
      <w:r w:rsidRPr="00E47881">
        <w:rPr>
          <w:bCs/>
          <w:sz w:val="22"/>
          <w:szCs w:val="22"/>
        </w:rPr>
        <w:t>30% of the capital, comply with either of the two conditions (not cumulative)</w:t>
      </w:r>
      <w:r w:rsidRPr="00E47881">
        <w:rPr>
          <w:rStyle w:val="FootnoteReference"/>
          <w:bCs/>
          <w:sz w:val="22"/>
          <w:szCs w:val="22"/>
        </w:rPr>
        <w:footnoteReference w:id="3"/>
      </w:r>
      <w:r w:rsidRPr="00E47881">
        <w:rPr>
          <w:bCs/>
          <w:sz w:val="22"/>
          <w:szCs w:val="22"/>
        </w:rPr>
        <w:t>:</w:t>
      </w:r>
    </w:p>
    <w:p w14:paraId="546BC732" w14:textId="77777777" w:rsidR="002F0B65" w:rsidRPr="00E47881" w:rsidRDefault="002F0B65" w:rsidP="00554DFF">
      <w:pPr>
        <w:shd w:val="clear" w:color="auto" w:fill="FFFFFF"/>
        <w:jc w:val="both"/>
        <w:rPr>
          <w:bCs/>
          <w:sz w:val="22"/>
          <w:szCs w:val="22"/>
        </w:rPr>
      </w:pPr>
    </w:p>
    <w:p w14:paraId="45C5AE51" w14:textId="0AB83CDA" w:rsidR="00CD394B" w:rsidRPr="00E47881" w:rsidRDefault="00CD394B" w:rsidP="006763C9">
      <w:pPr>
        <w:numPr>
          <w:ilvl w:val="0"/>
          <w:numId w:val="12"/>
        </w:numPr>
        <w:shd w:val="clear" w:color="auto" w:fill="FFFFFF"/>
        <w:ind w:left="630"/>
        <w:jc w:val="both"/>
        <w:rPr>
          <w:sz w:val="22"/>
          <w:szCs w:val="22"/>
        </w:rPr>
      </w:pPr>
      <w:r w:rsidRPr="00E47881">
        <w:rPr>
          <w:sz w:val="22"/>
          <w:szCs w:val="22"/>
        </w:rPr>
        <w:t>Create or maintain, or commit to create or maintain, at least</w:t>
      </w:r>
      <w:r w:rsidRPr="00E47881">
        <w:rPr>
          <w:b/>
          <w:sz w:val="22"/>
          <w:szCs w:val="22"/>
        </w:rPr>
        <w:t xml:space="preserve"> fifty employment places</w:t>
      </w:r>
      <w:r w:rsidRPr="00E47881">
        <w:rPr>
          <w:sz w:val="22"/>
          <w:szCs w:val="22"/>
        </w:rPr>
        <w:t xml:space="preserve"> on the French territory; </w:t>
      </w:r>
    </w:p>
    <w:p w14:paraId="4BBD3B82" w14:textId="77777777" w:rsidR="00CD394B" w:rsidRPr="00E47881" w:rsidRDefault="00C70644" w:rsidP="006763C9">
      <w:pPr>
        <w:numPr>
          <w:ilvl w:val="0"/>
          <w:numId w:val="12"/>
        </w:numPr>
        <w:shd w:val="clear" w:color="auto" w:fill="FFFFFF"/>
        <w:ind w:left="630"/>
        <w:jc w:val="both"/>
        <w:rPr>
          <w:sz w:val="22"/>
          <w:szCs w:val="22"/>
        </w:rPr>
      </w:pPr>
      <w:r w:rsidRPr="00E47881">
        <w:rPr>
          <w:sz w:val="22"/>
          <w:szCs w:val="22"/>
        </w:rPr>
        <w:t>Carry out an investment or commit to carry out an investment of tangible or intangible assets in France of at least</w:t>
      </w:r>
      <w:r w:rsidRPr="00E47881">
        <w:rPr>
          <w:b/>
          <w:sz w:val="22"/>
          <w:szCs w:val="22"/>
        </w:rPr>
        <w:t xml:space="preserve"> </w:t>
      </w:r>
      <w:r w:rsidR="00515730" w:rsidRPr="00E47881">
        <w:rPr>
          <w:b/>
          <w:sz w:val="22"/>
          <w:szCs w:val="22"/>
        </w:rPr>
        <w:t xml:space="preserve">EUR </w:t>
      </w:r>
      <w:r w:rsidRPr="00E47881">
        <w:rPr>
          <w:b/>
          <w:sz w:val="22"/>
          <w:szCs w:val="22"/>
        </w:rPr>
        <w:t>10 million</w:t>
      </w:r>
      <w:r w:rsidRPr="00E47881">
        <w:rPr>
          <w:sz w:val="22"/>
          <w:szCs w:val="22"/>
        </w:rPr>
        <w:t xml:space="preserve">. </w:t>
      </w:r>
    </w:p>
    <w:p w14:paraId="35A0BB26" w14:textId="77777777" w:rsidR="001E2F3C" w:rsidRPr="00E47881" w:rsidRDefault="001E2F3C" w:rsidP="00554DFF">
      <w:pPr>
        <w:shd w:val="clear" w:color="auto" w:fill="FFFFFF"/>
        <w:ind w:left="1170"/>
        <w:jc w:val="both"/>
        <w:rPr>
          <w:sz w:val="22"/>
          <w:szCs w:val="22"/>
        </w:rPr>
      </w:pPr>
    </w:p>
    <w:p w14:paraId="339F4A7B" w14:textId="73657139" w:rsidR="00EF65AD" w:rsidRPr="00E47881" w:rsidRDefault="00CD394B" w:rsidP="00554DFF">
      <w:pPr>
        <w:shd w:val="clear" w:color="auto" w:fill="FFFFFF"/>
        <w:jc w:val="both"/>
        <w:rPr>
          <w:sz w:val="22"/>
          <w:szCs w:val="22"/>
        </w:rPr>
      </w:pPr>
      <w:r w:rsidRPr="00E47881">
        <w:rPr>
          <w:sz w:val="22"/>
          <w:szCs w:val="22"/>
        </w:rPr>
        <w:t>Because of the onerous requirements, the scheme ha</w:t>
      </w:r>
      <w:r w:rsidR="00C70644" w:rsidRPr="00E47881">
        <w:rPr>
          <w:sz w:val="22"/>
          <w:szCs w:val="22"/>
        </w:rPr>
        <w:t>d</w:t>
      </w:r>
      <w:r w:rsidRPr="00E47881">
        <w:rPr>
          <w:sz w:val="22"/>
          <w:szCs w:val="22"/>
        </w:rPr>
        <w:t xml:space="preserve"> a very limited uptake during the eight years it was operational</w:t>
      </w:r>
      <w:r w:rsidR="00B63E40" w:rsidRPr="00E47881">
        <w:rPr>
          <w:sz w:val="22"/>
          <w:szCs w:val="22"/>
        </w:rPr>
        <w:t>.</w:t>
      </w:r>
      <w:r w:rsidRPr="00E47881">
        <w:rPr>
          <w:rStyle w:val="FootnoteReference"/>
          <w:sz w:val="22"/>
          <w:szCs w:val="22"/>
        </w:rPr>
        <w:footnoteReference w:id="4"/>
      </w:r>
      <w:r w:rsidR="00B63E40" w:rsidRPr="00E47881">
        <w:rPr>
          <w:sz w:val="22"/>
          <w:szCs w:val="22"/>
        </w:rPr>
        <w:t xml:space="preserve"> As shown in </w:t>
      </w:r>
      <w:r w:rsidR="00B63E40" w:rsidRPr="00E47881">
        <w:rPr>
          <w:sz w:val="22"/>
          <w:szCs w:val="22"/>
        </w:rPr>
        <w:fldChar w:fldCharType="begin"/>
      </w:r>
      <w:r w:rsidR="00B63E40" w:rsidRPr="00E47881">
        <w:rPr>
          <w:sz w:val="22"/>
          <w:szCs w:val="22"/>
        </w:rPr>
        <w:instrText xml:space="preserve"> REF _Ref519084416 \h </w:instrText>
      </w:r>
      <w:r w:rsidR="00B63E40" w:rsidRPr="00E47881">
        <w:rPr>
          <w:sz w:val="22"/>
          <w:szCs w:val="22"/>
        </w:rPr>
      </w:r>
      <w:r w:rsidR="00B63E40" w:rsidRPr="00E47881">
        <w:rPr>
          <w:sz w:val="22"/>
          <w:szCs w:val="22"/>
        </w:rPr>
        <w:fldChar w:fldCharType="separate"/>
      </w:r>
      <w:r w:rsidR="00B63E40" w:rsidRPr="00E47881">
        <w:t xml:space="preserve">Table </w:t>
      </w:r>
      <w:r w:rsidR="00B63E40" w:rsidRPr="00E47881">
        <w:rPr>
          <w:noProof/>
        </w:rPr>
        <w:t>1</w:t>
      </w:r>
      <w:r w:rsidR="00B63E40" w:rsidRPr="00E47881">
        <w:rPr>
          <w:sz w:val="22"/>
          <w:szCs w:val="22"/>
        </w:rPr>
        <w:fldChar w:fldCharType="end"/>
      </w:r>
      <w:r w:rsidR="00B63E40" w:rsidRPr="00E47881">
        <w:rPr>
          <w:sz w:val="22"/>
          <w:szCs w:val="22"/>
        </w:rPr>
        <w:t xml:space="preserve"> below, only 16 residence permits on the basis of exceptional economic contribution were issued between 2009 and</w:t>
      </w:r>
      <w:r w:rsidR="00B616FE" w:rsidRPr="00E47881">
        <w:rPr>
          <w:sz w:val="22"/>
          <w:szCs w:val="22"/>
        </w:rPr>
        <w:t xml:space="preserve"> 2</w:t>
      </w:r>
      <w:r w:rsidR="00B63E40" w:rsidRPr="00E47881">
        <w:rPr>
          <w:sz w:val="22"/>
          <w:szCs w:val="22"/>
        </w:rPr>
        <w:t xml:space="preserve">013.  </w:t>
      </w:r>
    </w:p>
    <w:p w14:paraId="2D319155" w14:textId="76F9179E" w:rsidR="00B63E40" w:rsidRPr="00E47881" w:rsidRDefault="00B63E40" w:rsidP="00554DFF">
      <w:pPr>
        <w:shd w:val="clear" w:color="auto" w:fill="FFFFFF"/>
        <w:jc w:val="both"/>
        <w:rPr>
          <w:sz w:val="22"/>
          <w:szCs w:val="22"/>
        </w:rPr>
      </w:pPr>
    </w:p>
    <w:p w14:paraId="4D0BF964" w14:textId="676E9643" w:rsidR="00B63E40" w:rsidRPr="00E47881" w:rsidRDefault="00B63E40" w:rsidP="003E16C2">
      <w:pPr>
        <w:pStyle w:val="Caption"/>
        <w:rPr>
          <w:sz w:val="22"/>
          <w:szCs w:val="22"/>
        </w:rPr>
      </w:pPr>
      <w:bookmarkStart w:id="9" w:name="_Ref519084416"/>
      <w:r w:rsidRPr="00E47881">
        <w:t xml:space="preserve">Table </w:t>
      </w:r>
      <w:fldSimple w:instr=" SEQ Table \* ARABIC ">
        <w:r w:rsidRPr="00E47881">
          <w:rPr>
            <w:noProof/>
          </w:rPr>
          <w:t>1</w:t>
        </w:r>
      </w:fldSimple>
      <w:bookmarkEnd w:id="9"/>
      <w:r w:rsidRPr="00E47881">
        <w:t xml:space="preserve"> Number of residence cards for exceptional economic contribution issued between 2009 and 2013</w:t>
      </w:r>
      <w:r w:rsidRPr="00E47881">
        <w:rPr>
          <w:rStyle w:val="FootnoteReference"/>
        </w:rPr>
        <w:footnoteReference w:id="5"/>
      </w:r>
      <w:r w:rsidR="003E16C2" w:rsidRPr="00E47881">
        <w:t xml:space="preserve"> (issuing of first cards or renewals)</w:t>
      </w:r>
    </w:p>
    <w:tbl>
      <w:tblPr>
        <w:tblW w:w="0" w:type="auto"/>
        <w:tblInd w:w="-10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000" w:firstRow="0" w:lastRow="0" w:firstColumn="0" w:lastColumn="0" w:noHBand="0" w:noVBand="0"/>
      </w:tblPr>
      <w:tblGrid>
        <w:gridCol w:w="2425"/>
        <w:gridCol w:w="1188"/>
        <w:gridCol w:w="1485"/>
        <w:gridCol w:w="1458"/>
        <w:gridCol w:w="1350"/>
        <w:gridCol w:w="1098"/>
      </w:tblGrid>
      <w:tr w:rsidR="00EF65AD" w:rsidRPr="00E47881" w14:paraId="3545DE3E" w14:textId="77777777" w:rsidTr="00E47881">
        <w:trPr>
          <w:trHeight w:val="107"/>
        </w:trPr>
        <w:tc>
          <w:tcPr>
            <w:tcW w:w="2425" w:type="dxa"/>
            <w:shd w:val="clear" w:color="auto" w:fill="95B3D7" w:themeFill="accent1" w:themeFillTint="99"/>
          </w:tcPr>
          <w:p w14:paraId="59BDDC9A" w14:textId="52E570BF" w:rsidR="00EF65AD" w:rsidRPr="00E47881" w:rsidRDefault="00B63E40"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Year</w:t>
            </w:r>
          </w:p>
        </w:tc>
        <w:tc>
          <w:tcPr>
            <w:tcW w:w="1188" w:type="dxa"/>
            <w:shd w:val="clear" w:color="auto" w:fill="95B3D7" w:themeFill="accent1" w:themeFillTint="99"/>
          </w:tcPr>
          <w:p w14:paraId="63C4E4DF" w14:textId="77777777"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 xml:space="preserve">2009 </w:t>
            </w:r>
          </w:p>
        </w:tc>
        <w:tc>
          <w:tcPr>
            <w:tcW w:w="1485" w:type="dxa"/>
            <w:shd w:val="clear" w:color="auto" w:fill="95B3D7" w:themeFill="accent1" w:themeFillTint="99"/>
          </w:tcPr>
          <w:p w14:paraId="138D328E" w14:textId="77777777"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 xml:space="preserve">2010 </w:t>
            </w:r>
          </w:p>
        </w:tc>
        <w:tc>
          <w:tcPr>
            <w:tcW w:w="1458" w:type="dxa"/>
            <w:shd w:val="clear" w:color="auto" w:fill="95B3D7" w:themeFill="accent1" w:themeFillTint="99"/>
          </w:tcPr>
          <w:p w14:paraId="2AD92883" w14:textId="77777777"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 xml:space="preserve">2011 </w:t>
            </w:r>
          </w:p>
        </w:tc>
        <w:tc>
          <w:tcPr>
            <w:tcW w:w="1350" w:type="dxa"/>
            <w:shd w:val="clear" w:color="auto" w:fill="95B3D7" w:themeFill="accent1" w:themeFillTint="99"/>
          </w:tcPr>
          <w:p w14:paraId="67F3E289" w14:textId="77777777"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 xml:space="preserve">2012 </w:t>
            </w:r>
          </w:p>
        </w:tc>
        <w:tc>
          <w:tcPr>
            <w:tcW w:w="1098" w:type="dxa"/>
            <w:shd w:val="clear" w:color="auto" w:fill="95B3D7" w:themeFill="accent1" w:themeFillTint="99"/>
          </w:tcPr>
          <w:p w14:paraId="12467D69" w14:textId="6F771B70"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 xml:space="preserve">2013 </w:t>
            </w:r>
          </w:p>
        </w:tc>
      </w:tr>
      <w:tr w:rsidR="00EF65AD" w:rsidRPr="00E47881" w14:paraId="59FD7774" w14:textId="77777777" w:rsidTr="00E47881">
        <w:trPr>
          <w:trHeight w:val="663"/>
        </w:trPr>
        <w:tc>
          <w:tcPr>
            <w:tcW w:w="2425" w:type="dxa"/>
            <w:shd w:val="clear" w:color="auto" w:fill="B8CCE4" w:themeFill="accent1" w:themeFillTint="66"/>
          </w:tcPr>
          <w:p w14:paraId="17618392" w14:textId="5B3ECAF6" w:rsidR="00EF65AD" w:rsidRPr="00E47881" w:rsidRDefault="003E16C2"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b/>
                <w:bCs/>
                <w:color w:val="000000"/>
                <w:sz w:val="18"/>
                <w:szCs w:val="18"/>
                <w:lang w:eastAsia="en-GB"/>
              </w:rPr>
              <w:t>Residence cards for exceptional economic contribution</w:t>
            </w:r>
          </w:p>
        </w:tc>
        <w:tc>
          <w:tcPr>
            <w:tcW w:w="1188" w:type="dxa"/>
            <w:shd w:val="clear" w:color="auto" w:fill="DBE5F1" w:themeFill="accent1" w:themeFillTint="33"/>
          </w:tcPr>
          <w:p w14:paraId="13013303" w14:textId="34A98B4A"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p>
        </w:tc>
        <w:tc>
          <w:tcPr>
            <w:tcW w:w="1485" w:type="dxa"/>
            <w:shd w:val="clear" w:color="auto" w:fill="DBE5F1" w:themeFill="accent1" w:themeFillTint="33"/>
          </w:tcPr>
          <w:p w14:paraId="300EABB2" w14:textId="39ADE416"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color w:val="000000"/>
                <w:sz w:val="18"/>
                <w:szCs w:val="18"/>
                <w:lang w:eastAsia="en-GB"/>
              </w:rPr>
              <w:t>1</w:t>
            </w:r>
          </w:p>
        </w:tc>
        <w:tc>
          <w:tcPr>
            <w:tcW w:w="1458" w:type="dxa"/>
            <w:shd w:val="clear" w:color="auto" w:fill="DBE5F1" w:themeFill="accent1" w:themeFillTint="33"/>
          </w:tcPr>
          <w:p w14:paraId="3DDD8895" w14:textId="1D38E87C"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color w:val="000000"/>
                <w:sz w:val="18"/>
                <w:szCs w:val="18"/>
                <w:lang w:eastAsia="en-GB"/>
              </w:rPr>
              <w:t>5</w:t>
            </w:r>
          </w:p>
        </w:tc>
        <w:tc>
          <w:tcPr>
            <w:tcW w:w="1350" w:type="dxa"/>
            <w:shd w:val="clear" w:color="auto" w:fill="DBE5F1" w:themeFill="accent1" w:themeFillTint="33"/>
          </w:tcPr>
          <w:p w14:paraId="76CD8974" w14:textId="5FA80245" w:rsidR="00EF65AD" w:rsidRPr="00E47881" w:rsidRDefault="00EF65AD"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color w:val="000000"/>
                <w:sz w:val="18"/>
                <w:szCs w:val="18"/>
                <w:lang w:eastAsia="en-GB"/>
              </w:rPr>
              <w:t>6</w:t>
            </w:r>
          </w:p>
        </w:tc>
        <w:tc>
          <w:tcPr>
            <w:tcW w:w="1098" w:type="dxa"/>
            <w:shd w:val="clear" w:color="auto" w:fill="DBE5F1" w:themeFill="accent1" w:themeFillTint="33"/>
          </w:tcPr>
          <w:p w14:paraId="311050EE" w14:textId="6685EE86" w:rsidR="00EF65AD" w:rsidRPr="00E47881" w:rsidRDefault="00B63E40" w:rsidP="00E47881">
            <w:pPr>
              <w:autoSpaceDE w:val="0"/>
              <w:autoSpaceDN w:val="0"/>
              <w:adjustRightInd w:val="0"/>
              <w:spacing w:before="60" w:after="60"/>
              <w:rPr>
                <w:rFonts w:ascii="Century Gothic" w:hAnsi="Century Gothic"/>
                <w:color w:val="000000"/>
                <w:sz w:val="18"/>
                <w:szCs w:val="18"/>
                <w:lang w:eastAsia="en-GB"/>
              </w:rPr>
            </w:pPr>
            <w:r w:rsidRPr="00E47881">
              <w:rPr>
                <w:rFonts w:ascii="Century Gothic" w:hAnsi="Century Gothic"/>
                <w:color w:val="000000"/>
                <w:sz w:val="18"/>
                <w:szCs w:val="18"/>
                <w:lang w:eastAsia="en-GB"/>
              </w:rPr>
              <w:t>4</w:t>
            </w:r>
          </w:p>
        </w:tc>
      </w:tr>
    </w:tbl>
    <w:p w14:paraId="61FA8488" w14:textId="77777777" w:rsidR="00EF65AD" w:rsidRPr="00E47881" w:rsidRDefault="00EF65AD" w:rsidP="00554DFF">
      <w:pPr>
        <w:shd w:val="clear" w:color="auto" w:fill="FFFFFF"/>
        <w:jc w:val="both"/>
        <w:rPr>
          <w:sz w:val="22"/>
          <w:szCs w:val="22"/>
        </w:rPr>
      </w:pPr>
    </w:p>
    <w:p w14:paraId="7238813C" w14:textId="5AB4E030" w:rsidR="00CD394B" w:rsidRPr="00E47881" w:rsidRDefault="00C70644" w:rsidP="00554DFF">
      <w:pPr>
        <w:shd w:val="clear" w:color="auto" w:fill="FFFFFF"/>
        <w:jc w:val="both"/>
        <w:rPr>
          <w:sz w:val="22"/>
          <w:szCs w:val="22"/>
        </w:rPr>
      </w:pPr>
      <w:r w:rsidRPr="00E47881">
        <w:rPr>
          <w:sz w:val="22"/>
          <w:szCs w:val="22"/>
        </w:rPr>
        <w:t>In 2016, Article R 314-6 of the Immigration Code was revoked and a new scheme was introduced.</w:t>
      </w:r>
      <w:r w:rsidR="00E272F1" w:rsidRPr="00E47881">
        <w:rPr>
          <w:sz w:val="22"/>
          <w:szCs w:val="22"/>
        </w:rPr>
        <w:t xml:space="preserve"> </w:t>
      </w:r>
    </w:p>
    <w:p w14:paraId="7CC2D23B" w14:textId="77777777" w:rsidR="001E2F3C" w:rsidRPr="00E47881" w:rsidRDefault="001E2F3C" w:rsidP="001E2F3C">
      <w:pPr>
        <w:shd w:val="clear" w:color="auto" w:fill="FFFFFF"/>
        <w:rPr>
          <w:sz w:val="22"/>
          <w:szCs w:val="22"/>
        </w:rPr>
      </w:pPr>
    </w:p>
    <w:p w14:paraId="59080FF4" w14:textId="77777777" w:rsidR="00CD394B" w:rsidRPr="00E47881" w:rsidRDefault="00C70644" w:rsidP="00CD394B">
      <w:pPr>
        <w:pStyle w:val="MMultilevel"/>
        <w:numPr>
          <w:ilvl w:val="0"/>
          <w:numId w:val="0"/>
        </w:numPr>
        <w:ind w:left="425" w:hanging="425"/>
        <w:rPr>
          <w:b/>
          <w:i/>
          <w:lang w:val="en-GB"/>
        </w:rPr>
      </w:pPr>
      <w:r w:rsidRPr="00E47881">
        <w:rPr>
          <w:b/>
          <w:i/>
          <w:lang w:val="en-GB"/>
        </w:rPr>
        <w:t>New scheme as of 1 November 2016</w:t>
      </w:r>
    </w:p>
    <w:p w14:paraId="2558DA7C" w14:textId="77777777" w:rsidR="00515730" w:rsidRPr="00E47881" w:rsidRDefault="008B4354" w:rsidP="00CD394B">
      <w:pPr>
        <w:pStyle w:val="MMultilevel"/>
        <w:numPr>
          <w:ilvl w:val="0"/>
          <w:numId w:val="0"/>
        </w:numPr>
        <w:rPr>
          <w:lang w:val="en-GB"/>
        </w:rPr>
      </w:pPr>
      <w:bookmarkStart w:id="10" w:name="_Hlk519766593"/>
      <w:r w:rsidRPr="00E47881">
        <w:rPr>
          <w:lang w:val="en-GB"/>
        </w:rPr>
        <w:t xml:space="preserve">In order to facilitate the immigration of certain categories of </w:t>
      </w:r>
      <w:r w:rsidR="007830B0" w:rsidRPr="00E47881">
        <w:rPr>
          <w:lang w:val="en-GB"/>
        </w:rPr>
        <w:t xml:space="preserve">third-country nationals, </w:t>
      </w:r>
      <w:r w:rsidRPr="00E47881">
        <w:rPr>
          <w:lang w:val="en-GB"/>
        </w:rPr>
        <w:t>t</w:t>
      </w:r>
      <w:r w:rsidR="002E4DBB" w:rsidRPr="00E47881">
        <w:rPr>
          <w:lang w:val="en-GB"/>
        </w:rPr>
        <w:t xml:space="preserve">he </w:t>
      </w:r>
      <w:r w:rsidR="002E4DBB" w:rsidRPr="00E47881">
        <w:rPr>
          <w:b/>
          <w:lang w:val="en-GB"/>
        </w:rPr>
        <w:t xml:space="preserve">law of 7 March </w:t>
      </w:r>
      <w:r w:rsidR="00B70AAE" w:rsidRPr="00E47881">
        <w:rPr>
          <w:b/>
          <w:lang w:val="en-GB"/>
        </w:rPr>
        <w:lastRenderedPageBreak/>
        <w:t xml:space="preserve">2016 </w:t>
      </w:r>
      <w:r w:rsidR="002E4DBB" w:rsidRPr="00E47881">
        <w:rPr>
          <w:b/>
          <w:lang w:val="en-GB"/>
        </w:rPr>
        <w:t>relating to the right of foreigners in France</w:t>
      </w:r>
      <w:r w:rsidR="002E4DBB" w:rsidRPr="00E47881">
        <w:rPr>
          <w:rStyle w:val="FootnoteReference"/>
          <w:b/>
          <w:lang w:val="en-GB"/>
        </w:rPr>
        <w:footnoteReference w:id="6"/>
      </w:r>
      <w:r w:rsidR="001E2F3C" w:rsidRPr="00E47881">
        <w:rPr>
          <w:b/>
          <w:lang w:val="en-GB"/>
        </w:rPr>
        <w:t xml:space="preserve"> </w:t>
      </w:r>
      <w:r w:rsidR="001E2F3C" w:rsidRPr="00E47881">
        <w:rPr>
          <w:lang w:val="en-GB"/>
        </w:rPr>
        <w:t>and the implementing</w:t>
      </w:r>
      <w:r w:rsidR="001E2F3C" w:rsidRPr="00E47881">
        <w:rPr>
          <w:b/>
          <w:lang w:val="en-GB"/>
        </w:rPr>
        <w:t xml:space="preserve"> Decree of 28 October 2016</w:t>
      </w:r>
      <w:r w:rsidR="001E2F3C" w:rsidRPr="00E47881">
        <w:rPr>
          <w:rStyle w:val="FootnoteReference"/>
          <w:b/>
          <w:lang w:val="en-GB"/>
        </w:rPr>
        <w:footnoteReference w:id="7"/>
      </w:r>
      <w:r w:rsidR="001E2F3C" w:rsidRPr="00E47881">
        <w:rPr>
          <w:b/>
          <w:lang w:val="en-GB"/>
        </w:rPr>
        <w:t xml:space="preserve"> </w:t>
      </w:r>
      <w:r w:rsidR="002E4DBB" w:rsidRPr="00E47881">
        <w:rPr>
          <w:lang w:val="en-GB"/>
        </w:rPr>
        <w:t xml:space="preserve"> </w:t>
      </w:r>
      <w:r w:rsidR="001E2F3C" w:rsidRPr="00E47881">
        <w:rPr>
          <w:lang w:val="en-GB"/>
        </w:rPr>
        <w:t xml:space="preserve">amended the Immigration Code by </w:t>
      </w:r>
      <w:r w:rsidR="002E4DBB" w:rsidRPr="00E47881">
        <w:rPr>
          <w:lang w:val="en-GB"/>
        </w:rPr>
        <w:t>introduc</w:t>
      </w:r>
      <w:r w:rsidR="001E2F3C" w:rsidRPr="00E47881">
        <w:rPr>
          <w:lang w:val="en-GB"/>
        </w:rPr>
        <w:t>ing</w:t>
      </w:r>
      <w:r w:rsidR="002E4DBB" w:rsidRPr="00E47881">
        <w:rPr>
          <w:lang w:val="en-GB"/>
        </w:rPr>
        <w:t xml:space="preserve"> a new immigration category for the multi-annual</w:t>
      </w:r>
      <w:r w:rsidR="00484F1E" w:rsidRPr="00E47881">
        <w:rPr>
          <w:lang w:val="en-GB"/>
        </w:rPr>
        <w:t xml:space="preserve"> residence</w:t>
      </w:r>
      <w:r w:rsidR="002E4DBB" w:rsidRPr="00E47881">
        <w:rPr>
          <w:lang w:val="en-GB"/>
        </w:rPr>
        <w:t xml:space="preserve"> permit (</w:t>
      </w:r>
      <w:r w:rsidR="002E4DBB" w:rsidRPr="00E47881">
        <w:rPr>
          <w:i/>
          <w:lang w:val="en-GB"/>
        </w:rPr>
        <w:t>carte de séjour pluriannuelle)</w:t>
      </w:r>
      <w:r w:rsidR="00126766" w:rsidRPr="00E47881">
        <w:rPr>
          <w:rStyle w:val="FootnoteReference"/>
          <w:i/>
          <w:lang w:val="en-GB"/>
        </w:rPr>
        <w:footnoteReference w:id="8"/>
      </w:r>
      <w:r w:rsidR="002E4DBB" w:rsidRPr="00E47881">
        <w:rPr>
          <w:lang w:val="en-GB"/>
        </w:rPr>
        <w:t xml:space="preserve">. </w:t>
      </w:r>
    </w:p>
    <w:p w14:paraId="5CC28E87" w14:textId="77777777" w:rsidR="00515730" w:rsidRPr="00E47881" w:rsidRDefault="00515730" w:rsidP="00CD394B">
      <w:pPr>
        <w:pStyle w:val="MMultilevel"/>
        <w:numPr>
          <w:ilvl w:val="0"/>
          <w:numId w:val="0"/>
        </w:numPr>
        <w:rPr>
          <w:lang w:val="en-GB"/>
        </w:rPr>
      </w:pPr>
    </w:p>
    <w:p w14:paraId="2EE2B5D3" w14:textId="77777777" w:rsidR="006755CC" w:rsidRPr="00E47881" w:rsidRDefault="006755CC" w:rsidP="006755CC">
      <w:pPr>
        <w:pStyle w:val="MMultilevel"/>
        <w:numPr>
          <w:ilvl w:val="0"/>
          <w:numId w:val="0"/>
        </w:numPr>
        <w:rPr>
          <w:lang w:val="en-GB"/>
        </w:rPr>
      </w:pPr>
      <w:r w:rsidRPr="00E47881">
        <w:rPr>
          <w:lang w:val="en-GB"/>
        </w:rPr>
        <w:t>The</w:t>
      </w:r>
      <w:r w:rsidRPr="00E47881">
        <w:rPr>
          <w:shd w:val="clear" w:color="auto" w:fill="FFFFFF"/>
          <w:lang w:val="en-GB"/>
        </w:rPr>
        <w:t xml:space="preserve"> multi-annual stay permit</w:t>
      </w:r>
      <w:r w:rsidRPr="00E47881">
        <w:rPr>
          <w:lang w:val="en-GB"/>
        </w:rPr>
        <w:t xml:space="preserve"> includes the mention ‘Talent Passport’ (</w:t>
      </w:r>
      <w:r w:rsidRPr="00E47881">
        <w:rPr>
          <w:i/>
          <w:lang w:val="en-GB"/>
        </w:rPr>
        <w:t xml:space="preserve">Passeport </w:t>
      </w:r>
      <w:r w:rsidR="00126766" w:rsidRPr="00E47881">
        <w:rPr>
          <w:i/>
          <w:lang w:val="en-GB"/>
        </w:rPr>
        <w:t>T</w:t>
      </w:r>
      <w:r w:rsidRPr="00E47881">
        <w:rPr>
          <w:i/>
          <w:lang w:val="en-GB"/>
        </w:rPr>
        <w:t>alent)</w:t>
      </w:r>
      <w:r w:rsidRPr="00E47881">
        <w:rPr>
          <w:lang w:val="en-GB"/>
        </w:rPr>
        <w:t xml:space="preserve"> (and is hereinafter referred to as </w:t>
      </w:r>
      <w:r w:rsidRPr="00E47881">
        <w:rPr>
          <w:b/>
          <w:lang w:val="en-GB"/>
        </w:rPr>
        <w:t>Talent Passport residence permit)</w:t>
      </w:r>
      <w:r w:rsidRPr="00E47881">
        <w:rPr>
          <w:shd w:val="clear" w:color="auto" w:fill="FFFFFF"/>
          <w:lang w:val="en-GB"/>
        </w:rPr>
        <w:t xml:space="preserve">. </w:t>
      </w:r>
      <w:r w:rsidRPr="00E47881">
        <w:rPr>
          <w:lang w:val="en-GB"/>
        </w:rPr>
        <w:t xml:space="preserve"> </w:t>
      </w:r>
    </w:p>
    <w:bookmarkEnd w:id="10"/>
    <w:p w14:paraId="4A661EE4" w14:textId="77777777" w:rsidR="006755CC" w:rsidRPr="00E47881" w:rsidRDefault="006755CC" w:rsidP="000A022C">
      <w:pPr>
        <w:pStyle w:val="MMultilevel"/>
        <w:numPr>
          <w:ilvl w:val="0"/>
          <w:numId w:val="0"/>
        </w:numPr>
        <w:rPr>
          <w:lang w:val="en-GB"/>
        </w:rPr>
      </w:pPr>
    </w:p>
    <w:p w14:paraId="4ABBF65B" w14:textId="77777777" w:rsidR="00515730" w:rsidRPr="00E47881" w:rsidRDefault="007830B0" w:rsidP="000A022C">
      <w:pPr>
        <w:pStyle w:val="MMultilevel"/>
        <w:numPr>
          <w:ilvl w:val="0"/>
          <w:numId w:val="0"/>
        </w:numPr>
        <w:rPr>
          <w:lang w:val="en-GB"/>
        </w:rPr>
      </w:pPr>
      <w:r w:rsidRPr="00E47881">
        <w:rPr>
          <w:lang w:val="en-GB"/>
        </w:rPr>
        <w:t xml:space="preserve">The Talent Passport residence permit covers ten categories, including </w:t>
      </w:r>
      <w:bookmarkStart w:id="11" w:name="_Hlk519771340"/>
      <w:r w:rsidRPr="00E47881">
        <w:rPr>
          <w:lang w:val="en-GB"/>
        </w:rPr>
        <w:t>employees of young innovative companies, highly qualified workers, recent graduates, company creators, leaders of innovative project and investors</w:t>
      </w:r>
      <w:bookmarkEnd w:id="11"/>
      <w:r w:rsidRPr="00E47881">
        <w:rPr>
          <w:lang w:val="en-GB"/>
        </w:rPr>
        <w:t xml:space="preserve">. </w:t>
      </w:r>
      <w:r w:rsidR="00515730" w:rsidRPr="00E47881">
        <w:rPr>
          <w:lang w:val="en-GB"/>
        </w:rPr>
        <w:t xml:space="preserve">The aim of this reform was to make France more attractive for these categories and simplify the immigration procedures. </w:t>
      </w:r>
    </w:p>
    <w:p w14:paraId="27E6DF9F" w14:textId="77777777" w:rsidR="00CD394B" w:rsidRPr="00E47881" w:rsidRDefault="00CD394B" w:rsidP="000A022C">
      <w:pPr>
        <w:pStyle w:val="MMultilevel"/>
        <w:numPr>
          <w:ilvl w:val="0"/>
          <w:numId w:val="0"/>
        </w:numPr>
        <w:rPr>
          <w:lang w:val="en-GB"/>
        </w:rPr>
      </w:pPr>
    </w:p>
    <w:p w14:paraId="5F1D9314" w14:textId="77777777" w:rsidR="000B3DCE" w:rsidRPr="00E47881" w:rsidRDefault="000B3DCE" w:rsidP="000A022C">
      <w:pPr>
        <w:pStyle w:val="MMultilevel"/>
        <w:numPr>
          <w:ilvl w:val="0"/>
          <w:numId w:val="0"/>
        </w:numPr>
        <w:rPr>
          <w:lang w:val="en-GB"/>
        </w:rPr>
      </w:pPr>
      <w:r w:rsidRPr="00E47881">
        <w:rPr>
          <w:lang w:val="en-GB"/>
        </w:rPr>
        <w:t xml:space="preserve">The rules introduce </w:t>
      </w:r>
      <w:r w:rsidR="000A022C" w:rsidRPr="00E47881">
        <w:rPr>
          <w:lang w:val="en-GB"/>
        </w:rPr>
        <w:t>the following</w:t>
      </w:r>
      <w:r w:rsidRPr="00E47881">
        <w:rPr>
          <w:lang w:val="en-GB"/>
        </w:rPr>
        <w:t xml:space="preserve"> main changes:</w:t>
      </w:r>
    </w:p>
    <w:p w14:paraId="7C0CEEDD" w14:textId="47649C4F" w:rsidR="000B3DCE" w:rsidRPr="00E47881" w:rsidRDefault="000B3DCE" w:rsidP="00C37AF6">
      <w:pPr>
        <w:pStyle w:val="MMultilevel"/>
        <w:rPr>
          <w:shd w:val="clear" w:color="auto" w:fill="FFFFFF"/>
          <w:lang w:val="en-GB"/>
        </w:rPr>
      </w:pPr>
      <w:r w:rsidRPr="00E47881">
        <w:rPr>
          <w:shd w:val="clear" w:color="auto" w:fill="FFFFFF"/>
          <w:lang w:val="en-GB"/>
        </w:rPr>
        <w:t>The investment threshold was lowered from</w:t>
      </w:r>
      <w:r w:rsidR="00BB7E71" w:rsidRPr="00E47881">
        <w:rPr>
          <w:shd w:val="clear" w:color="auto" w:fill="FFFFFF"/>
          <w:lang w:val="en-GB"/>
        </w:rPr>
        <w:t xml:space="preserve"> EUR 1</w:t>
      </w:r>
      <w:r w:rsidRPr="00E47881">
        <w:rPr>
          <w:shd w:val="clear" w:color="auto" w:fill="FFFFFF"/>
          <w:lang w:val="en-GB"/>
        </w:rPr>
        <w:t>0 million to EUR 300,000;</w:t>
      </w:r>
    </w:p>
    <w:p w14:paraId="17348EB9" w14:textId="77777777" w:rsidR="000B3DCE" w:rsidRPr="00E47881" w:rsidRDefault="000B3DCE" w:rsidP="00C37AF6">
      <w:pPr>
        <w:pStyle w:val="MMultilevel"/>
        <w:rPr>
          <w:shd w:val="clear" w:color="auto" w:fill="FFFFFF"/>
          <w:lang w:val="en-GB"/>
        </w:rPr>
      </w:pPr>
      <w:r w:rsidRPr="00E47881">
        <w:rPr>
          <w:shd w:val="clear" w:color="auto" w:fill="FFFFFF"/>
          <w:lang w:val="en-GB"/>
        </w:rPr>
        <w:t>The condition to create or maintain at least 50 job places was replaced by a general condition to create, maintain or commit to maintai</w:t>
      </w:r>
      <w:r w:rsidR="000A022C" w:rsidRPr="00E47881">
        <w:rPr>
          <w:shd w:val="clear" w:color="auto" w:fill="FFFFFF"/>
          <w:lang w:val="en-GB"/>
        </w:rPr>
        <w:t>n</w:t>
      </w:r>
      <w:r w:rsidRPr="00E47881">
        <w:rPr>
          <w:shd w:val="clear" w:color="auto" w:fill="FFFFFF"/>
          <w:lang w:val="en-GB"/>
        </w:rPr>
        <w:t xml:space="preserve"> </w:t>
      </w:r>
      <w:r w:rsidR="000A022C" w:rsidRPr="00E47881">
        <w:rPr>
          <w:shd w:val="clear" w:color="auto" w:fill="FFFFFF"/>
          <w:lang w:val="en-GB"/>
        </w:rPr>
        <w:t xml:space="preserve">jobs </w:t>
      </w:r>
      <w:r w:rsidRPr="00E47881">
        <w:rPr>
          <w:shd w:val="clear" w:color="auto" w:fill="FFFFFF"/>
          <w:lang w:val="en-GB"/>
        </w:rPr>
        <w:t>within the four years following the investment in France (</w:t>
      </w:r>
      <w:r w:rsidR="000A022C" w:rsidRPr="00E47881">
        <w:rPr>
          <w:shd w:val="clear" w:color="auto" w:fill="FFFFFF"/>
          <w:lang w:val="en-GB"/>
        </w:rPr>
        <w:t xml:space="preserve">i.e. </w:t>
      </w:r>
      <w:r w:rsidRPr="00E47881">
        <w:rPr>
          <w:shd w:val="clear" w:color="auto" w:fill="FFFFFF"/>
          <w:lang w:val="en-GB"/>
        </w:rPr>
        <w:t xml:space="preserve">no specific targets for the amount of </w:t>
      </w:r>
      <w:r w:rsidR="000A022C" w:rsidRPr="00E47881">
        <w:rPr>
          <w:shd w:val="clear" w:color="auto" w:fill="FFFFFF"/>
          <w:lang w:val="en-GB"/>
        </w:rPr>
        <w:t>jobs created</w:t>
      </w:r>
      <w:r w:rsidRPr="00E47881">
        <w:rPr>
          <w:shd w:val="clear" w:color="auto" w:fill="FFFFFF"/>
          <w:lang w:val="en-GB"/>
        </w:rPr>
        <w:t>)</w:t>
      </w:r>
      <w:r w:rsidR="000A022C" w:rsidRPr="00E47881">
        <w:rPr>
          <w:shd w:val="clear" w:color="auto" w:fill="FFFFFF"/>
          <w:lang w:val="en-GB"/>
        </w:rPr>
        <w:t>;</w:t>
      </w:r>
    </w:p>
    <w:p w14:paraId="5653FB30" w14:textId="3F4B978C" w:rsidR="00A55A28" w:rsidRPr="00E47881" w:rsidRDefault="00A55A28" w:rsidP="00C37AF6">
      <w:pPr>
        <w:pStyle w:val="MMultilevel"/>
        <w:rPr>
          <w:lang w:val="en-GB"/>
        </w:rPr>
      </w:pPr>
      <w:r w:rsidRPr="00E47881">
        <w:rPr>
          <w:lang w:val="en-GB"/>
        </w:rPr>
        <w:t xml:space="preserve">The investor and his/her family are granted a </w:t>
      </w:r>
      <w:r w:rsidR="00E47881" w:rsidRPr="00E47881">
        <w:rPr>
          <w:lang w:val="en-GB"/>
        </w:rPr>
        <w:t>four-year</w:t>
      </w:r>
      <w:r w:rsidRPr="00E47881">
        <w:rPr>
          <w:lang w:val="en-GB"/>
        </w:rPr>
        <w:t xml:space="preserve"> residency card (instead of </w:t>
      </w:r>
      <w:r w:rsidR="000A022C" w:rsidRPr="00E47881">
        <w:rPr>
          <w:lang w:val="en-GB"/>
        </w:rPr>
        <w:t>three</w:t>
      </w:r>
      <w:r w:rsidRPr="00E47881">
        <w:rPr>
          <w:lang w:val="en-GB"/>
        </w:rPr>
        <w:t xml:space="preserve"> years)</w:t>
      </w:r>
      <w:r w:rsidR="000A022C" w:rsidRPr="00E47881">
        <w:rPr>
          <w:lang w:val="en-GB"/>
        </w:rPr>
        <w:t>.</w:t>
      </w:r>
      <w:r w:rsidRPr="00E47881">
        <w:rPr>
          <w:lang w:val="en-GB"/>
        </w:rPr>
        <w:t> </w:t>
      </w:r>
    </w:p>
    <w:p w14:paraId="6ED8522D" w14:textId="77777777" w:rsidR="00B03E6E" w:rsidRPr="00E47881" w:rsidRDefault="00B03E6E" w:rsidP="006755CC">
      <w:pPr>
        <w:shd w:val="clear" w:color="auto" w:fill="FFFFFF"/>
        <w:spacing w:line="270" w:lineRule="atLeast"/>
        <w:jc w:val="both"/>
        <w:textAlignment w:val="baseline"/>
        <w:rPr>
          <w:sz w:val="22"/>
          <w:szCs w:val="22"/>
        </w:rPr>
      </w:pPr>
    </w:p>
    <w:p w14:paraId="7BD57E35" w14:textId="77777777" w:rsidR="000B3DCE" w:rsidRPr="00E47881" w:rsidRDefault="00310D08" w:rsidP="006755CC">
      <w:pPr>
        <w:shd w:val="clear" w:color="auto" w:fill="FFFFFF"/>
        <w:spacing w:line="270" w:lineRule="atLeast"/>
        <w:jc w:val="both"/>
        <w:textAlignment w:val="baseline"/>
      </w:pPr>
      <w:r w:rsidRPr="00E47881">
        <w:rPr>
          <w:sz w:val="22"/>
          <w:szCs w:val="22"/>
        </w:rPr>
        <w:t>Unlike other multi-annual residence permits, the Talent Passport</w:t>
      </w:r>
      <w:r w:rsidR="006755CC" w:rsidRPr="00E47881">
        <w:rPr>
          <w:sz w:val="22"/>
          <w:szCs w:val="22"/>
        </w:rPr>
        <w:t xml:space="preserve"> residence permit</w:t>
      </w:r>
      <w:r w:rsidRPr="00E47881">
        <w:rPr>
          <w:sz w:val="22"/>
          <w:szCs w:val="22"/>
        </w:rPr>
        <w:t xml:space="preserve"> allows third-country nationals having obtained a long-stay visa to enter France to request the residence permit directly </w:t>
      </w:r>
      <w:r w:rsidRPr="00E47881">
        <w:rPr>
          <w:b/>
          <w:sz w:val="22"/>
          <w:szCs w:val="22"/>
        </w:rPr>
        <w:t xml:space="preserve">upon their arrival in France. </w:t>
      </w:r>
      <w:r w:rsidRPr="00E47881">
        <w:rPr>
          <w:sz w:val="22"/>
          <w:szCs w:val="22"/>
        </w:rPr>
        <w:t>For other types of multi-annual permits (Under A</w:t>
      </w:r>
      <w:r w:rsidRPr="00E47881">
        <w:rPr>
          <w:color w:val="414141"/>
          <w:sz w:val="22"/>
          <w:szCs w:val="22"/>
          <w:shd w:val="clear" w:color="auto" w:fill="FFFFFF"/>
        </w:rPr>
        <w:t>rticle L313-17 of the Immigration Code)</w:t>
      </w:r>
      <w:r w:rsidRPr="00E47881">
        <w:rPr>
          <w:sz w:val="22"/>
          <w:szCs w:val="22"/>
        </w:rPr>
        <w:t>, third-country nationals must wait a year before requesting a multi-annual residence permit.</w:t>
      </w:r>
      <w:r w:rsidR="006755CC" w:rsidRPr="00E47881">
        <w:rPr>
          <w:sz w:val="22"/>
          <w:szCs w:val="22"/>
        </w:rPr>
        <w:t xml:space="preserve"> </w:t>
      </w:r>
      <w:bookmarkStart w:id="12" w:name="_Hlk519766714"/>
      <w:r w:rsidR="006755CC" w:rsidRPr="00E47881">
        <w:rPr>
          <w:sz w:val="22"/>
          <w:szCs w:val="22"/>
        </w:rPr>
        <w:t>The rules on this new multi-annual stay permit came into effect on 1 November 2016.</w:t>
      </w:r>
      <w:bookmarkEnd w:id="12"/>
    </w:p>
    <w:p w14:paraId="4857ACD1" w14:textId="77777777" w:rsidR="00BB7E71" w:rsidRPr="00E47881" w:rsidRDefault="00BB7E71" w:rsidP="006755CC">
      <w:pPr>
        <w:pStyle w:val="MMultilevel"/>
        <w:numPr>
          <w:ilvl w:val="0"/>
          <w:numId w:val="0"/>
        </w:numPr>
        <w:ind w:left="425" w:hanging="425"/>
        <w:rPr>
          <w:lang w:val="en-GB"/>
        </w:rPr>
      </w:pPr>
    </w:p>
    <w:p w14:paraId="668DA79D" w14:textId="77777777" w:rsidR="006755CC" w:rsidRPr="00E47881" w:rsidRDefault="006755CC" w:rsidP="006755CC">
      <w:pPr>
        <w:pStyle w:val="MMultilevel"/>
        <w:numPr>
          <w:ilvl w:val="0"/>
          <w:numId w:val="0"/>
        </w:numPr>
        <w:ind w:left="425" w:hanging="425"/>
        <w:rPr>
          <w:b/>
          <w:i/>
          <w:lang w:val="en-GB"/>
        </w:rPr>
      </w:pPr>
      <w:r w:rsidRPr="00E47881">
        <w:rPr>
          <w:b/>
          <w:i/>
          <w:lang w:val="en-GB"/>
        </w:rPr>
        <w:t>The French Tech initiative</w:t>
      </w:r>
    </w:p>
    <w:p w14:paraId="63641C22" w14:textId="79CD7004" w:rsidR="006755CC" w:rsidRPr="00E47881" w:rsidRDefault="007B7F43" w:rsidP="003434C1">
      <w:pPr>
        <w:pStyle w:val="MMultilevel"/>
        <w:numPr>
          <w:ilvl w:val="0"/>
          <w:numId w:val="0"/>
        </w:numPr>
        <w:rPr>
          <w:lang w:val="en-GB"/>
        </w:rPr>
      </w:pPr>
      <w:bookmarkStart w:id="13" w:name="_Hlk519766915"/>
      <w:r w:rsidRPr="00E47881">
        <w:rPr>
          <w:bCs w:val="0"/>
          <w:lang w:val="en-GB"/>
        </w:rPr>
        <w:t xml:space="preserve">Since 2013 </w:t>
      </w:r>
      <w:r w:rsidR="00310BE1" w:rsidRPr="00E47881">
        <w:rPr>
          <w:bCs w:val="0"/>
          <w:lang w:val="en-GB"/>
        </w:rPr>
        <w:t>France ha</w:t>
      </w:r>
      <w:r w:rsidR="007248F9" w:rsidRPr="00E47881">
        <w:rPr>
          <w:bCs w:val="0"/>
          <w:lang w:val="en-GB"/>
        </w:rPr>
        <w:t xml:space="preserve">s </w:t>
      </w:r>
      <w:r w:rsidR="000A022C" w:rsidRPr="00E47881">
        <w:rPr>
          <w:bCs w:val="0"/>
          <w:lang w:val="en-GB"/>
        </w:rPr>
        <w:t xml:space="preserve">actively </w:t>
      </w:r>
      <w:r w:rsidR="007248F9" w:rsidRPr="00E47881">
        <w:rPr>
          <w:bCs w:val="0"/>
          <w:lang w:val="en-GB"/>
        </w:rPr>
        <w:t>carried out a public policy</w:t>
      </w:r>
      <w:r w:rsidR="00310BE1" w:rsidRPr="00E47881">
        <w:rPr>
          <w:bCs w:val="0"/>
          <w:lang w:val="en-GB"/>
        </w:rPr>
        <w:t xml:space="preserve"> to </w:t>
      </w:r>
      <w:r w:rsidR="00310BE1" w:rsidRPr="00E47881">
        <w:rPr>
          <w:b/>
          <w:bCs w:val="0"/>
          <w:lang w:val="en-GB"/>
        </w:rPr>
        <w:t>attract technological talent and businesses</w:t>
      </w:r>
      <w:r w:rsidRPr="00E47881">
        <w:rPr>
          <w:b/>
          <w:bCs w:val="0"/>
          <w:lang w:val="en-GB"/>
        </w:rPr>
        <w:t xml:space="preserve">, </w:t>
      </w:r>
      <w:r w:rsidRPr="00E47881">
        <w:rPr>
          <w:bCs w:val="0"/>
          <w:lang w:val="en-GB"/>
        </w:rPr>
        <w:t>in a movement called ‘La French Tech’</w:t>
      </w:r>
      <w:r w:rsidR="00310BE1" w:rsidRPr="00E47881">
        <w:rPr>
          <w:bCs w:val="0"/>
          <w:lang w:val="en-GB"/>
        </w:rPr>
        <w:t>.</w:t>
      </w:r>
      <w:r w:rsidRPr="00E47881">
        <w:rPr>
          <w:rStyle w:val="FootnoteReference"/>
          <w:bCs w:val="0"/>
          <w:lang w:val="en-GB"/>
        </w:rPr>
        <w:footnoteReference w:id="9"/>
      </w:r>
      <w:r w:rsidR="00AF48E2" w:rsidRPr="00E47881">
        <w:rPr>
          <w:rStyle w:val="FootnoteReference"/>
          <w:bCs w:val="0"/>
          <w:lang w:val="en-GB"/>
        </w:rPr>
        <w:footnoteReference w:id="10"/>
      </w:r>
      <w:r w:rsidR="00310BE1" w:rsidRPr="00E47881">
        <w:rPr>
          <w:bCs w:val="0"/>
          <w:lang w:val="en-GB"/>
        </w:rPr>
        <w:t xml:space="preserve"> </w:t>
      </w:r>
      <w:r w:rsidRPr="00E47881">
        <w:rPr>
          <w:lang w:val="en-GB"/>
        </w:rPr>
        <w:t xml:space="preserve">The French Tech Initiative aims to promote entrepreneurs, investors, engineers and </w:t>
      </w:r>
      <w:r w:rsidR="00BB7E71" w:rsidRPr="00E47881">
        <w:rPr>
          <w:lang w:val="en-GB"/>
        </w:rPr>
        <w:t>‘</w:t>
      </w:r>
      <w:r w:rsidRPr="00E47881">
        <w:rPr>
          <w:lang w:val="en-GB"/>
        </w:rPr>
        <w:t>other talented people</w:t>
      </w:r>
      <w:r w:rsidR="00BB7E71" w:rsidRPr="00E47881">
        <w:rPr>
          <w:lang w:val="en-GB"/>
        </w:rPr>
        <w:t>’</w:t>
      </w:r>
      <w:bookmarkEnd w:id="13"/>
      <w:r w:rsidRPr="00E47881">
        <w:rPr>
          <w:lang w:val="en-GB"/>
        </w:rPr>
        <w:t>.</w:t>
      </w:r>
      <w:r w:rsidR="00BB7E71" w:rsidRPr="00E47881">
        <w:rPr>
          <w:rStyle w:val="FootnoteReference"/>
          <w:bCs w:val="0"/>
          <w:lang w:val="en-GB"/>
        </w:rPr>
        <w:footnoteReference w:id="11"/>
      </w:r>
      <w:r w:rsidRPr="00E47881">
        <w:rPr>
          <w:lang w:val="en-GB"/>
        </w:rPr>
        <w:t xml:space="preserve"> </w:t>
      </w:r>
    </w:p>
    <w:p w14:paraId="129825FC" w14:textId="77777777" w:rsidR="006755CC" w:rsidRPr="00E47881" w:rsidRDefault="006755CC" w:rsidP="003434C1">
      <w:pPr>
        <w:pStyle w:val="MMultilevel"/>
        <w:numPr>
          <w:ilvl w:val="0"/>
          <w:numId w:val="0"/>
        </w:numPr>
        <w:rPr>
          <w:lang w:val="en-GB"/>
        </w:rPr>
      </w:pPr>
    </w:p>
    <w:p w14:paraId="71F60205" w14:textId="77777777" w:rsidR="003434C1" w:rsidRPr="00E47881" w:rsidRDefault="00D8132C" w:rsidP="003434C1">
      <w:pPr>
        <w:pStyle w:val="MMultilevel"/>
        <w:numPr>
          <w:ilvl w:val="0"/>
          <w:numId w:val="0"/>
        </w:numPr>
        <w:rPr>
          <w:lang w:val="en-GB"/>
        </w:rPr>
      </w:pPr>
      <w:bookmarkStart w:id="14" w:name="_Hlk519766934"/>
      <w:r w:rsidRPr="00E47881">
        <w:rPr>
          <w:lang w:val="en-GB"/>
        </w:rPr>
        <w:t>In</w:t>
      </w:r>
      <w:r w:rsidR="000A022C" w:rsidRPr="00E47881">
        <w:rPr>
          <w:lang w:val="en-GB"/>
        </w:rPr>
        <w:t xml:space="preserve"> this context, in</w:t>
      </w:r>
      <w:r w:rsidRPr="00E47881">
        <w:rPr>
          <w:lang w:val="en-GB"/>
        </w:rPr>
        <w:t xml:space="preserve"> 2017 France launched the ‘</w:t>
      </w:r>
      <w:r w:rsidRPr="00E47881">
        <w:rPr>
          <w:b/>
          <w:lang w:val="en-GB"/>
        </w:rPr>
        <w:t>French Tech Visa</w:t>
      </w:r>
      <w:r w:rsidRPr="00E47881">
        <w:rPr>
          <w:lang w:val="en-GB"/>
        </w:rPr>
        <w:t xml:space="preserve">’ </w:t>
      </w:r>
      <w:r w:rsidR="003434C1" w:rsidRPr="00E47881">
        <w:rPr>
          <w:lang w:val="en-GB"/>
        </w:rPr>
        <w:t>aimed at facil</w:t>
      </w:r>
      <w:r w:rsidR="00AF48E2" w:rsidRPr="00E47881">
        <w:rPr>
          <w:lang w:val="en-GB"/>
        </w:rPr>
        <w:t>it</w:t>
      </w:r>
      <w:r w:rsidR="003434C1" w:rsidRPr="00E47881">
        <w:rPr>
          <w:lang w:val="en-GB"/>
        </w:rPr>
        <w:t xml:space="preserve">ating the arrival and integration of qualified tech talent, including entrepreneurs, employees </w:t>
      </w:r>
      <w:r w:rsidR="000A022C" w:rsidRPr="00E47881">
        <w:rPr>
          <w:lang w:val="en-GB"/>
        </w:rPr>
        <w:t>and</w:t>
      </w:r>
      <w:r w:rsidR="003434C1" w:rsidRPr="00E47881">
        <w:rPr>
          <w:lang w:val="en-GB"/>
        </w:rPr>
        <w:t xml:space="preserve"> investors.</w:t>
      </w:r>
      <w:r w:rsidR="00B44AF3" w:rsidRPr="00E47881">
        <w:rPr>
          <w:lang w:val="en-GB"/>
        </w:rPr>
        <w:t xml:space="preserve"> </w:t>
      </w:r>
    </w:p>
    <w:bookmarkEnd w:id="14"/>
    <w:p w14:paraId="05B872FB" w14:textId="77777777" w:rsidR="003434C1" w:rsidRPr="00E47881" w:rsidRDefault="003434C1" w:rsidP="003434C1">
      <w:pPr>
        <w:pStyle w:val="MMultilevel"/>
        <w:numPr>
          <w:ilvl w:val="0"/>
          <w:numId w:val="0"/>
        </w:numPr>
        <w:rPr>
          <w:rFonts w:eastAsiaTheme="minorEastAsia"/>
          <w:noProof/>
          <w:color w:val="000000"/>
          <w:lang w:val="en-GB"/>
        </w:rPr>
      </w:pPr>
    </w:p>
    <w:p w14:paraId="101FAFB9" w14:textId="77777777" w:rsidR="00476A13" w:rsidRPr="00E47881" w:rsidRDefault="003434C1" w:rsidP="003434C1">
      <w:pPr>
        <w:pStyle w:val="MMultilevel"/>
        <w:numPr>
          <w:ilvl w:val="0"/>
          <w:numId w:val="0"/>
        </w:numPr>
        <w:rPr>
          <w:lang w:val="en-GB"/>
        </w:rPr>
      </w:pPr>
      <w:r w:rsidRPr="00E47881">
        <w:rPr>
          <w:rFonts w:eastAsiaTheme="minorEastAsia"/>
          <w:noProof/>
          <w:color w:val="000000"/>
          <w:lang w:val="en-GB"/>
        </w:rPr>
        <w:t xml:space="preserve">The </w:t>
      </w:r>
      <w:r w:rsidR="00554DFF" w:rsidRPr="00E47881">
        <w:rPr>
          <w:rFonts w:eastAsiaTheme="minorEastAsia"/>
          <w:noProof/>
          <w:color w:val="000000"/>
          <w:lang w:val="en-GB"/>
        </w:rPr>
        <w:t xml:space="preserve">French Tech Visa </w:t>
      </w:r>
      <w:r w:rsidRPr="00E47881">
        <w:rPr>
          <w:rFonts w:eastAsiaTheme="minorEastAsia"/>
          <w:noProof/>
          <w:color w:val="000000"/>
          <w:lang w:val="en-GB"/>
        </w:rPr>
        <w:t xml:space="preserve">scheme includes </w:t>
      </w:r>
      <w:bookmarkStart w:id="15" w:name="_Hlk519766968"/>
      <w:r w:rsidRPr="00E47881">
        <w:rPr>
          <w:rFonts w:eastAsiaTheme="minorEastAsia"/>
          <w:noProof/>
          <w:color w:val="000000"/>
          <w:lang w:val="en-GB"/>
        </w:rPr>
        <w:t xml:space="preserve">a </w:t>
      </w:r>
      <w:r w:rsidR="00B44AF3" w:rsidRPr="00E47881">
        <w:rPr>
          <w:rFonts w:eastAsiaTheme="minorEastAsia"/>
          <w:noProof/>
          <w:color w:val="000000"/>
          <w:lang w:val="en-GB"/>
        </w:rPr>
        <w:t>‘</w:t>
      </w:r>
      <w:r w:rsidRPr="00E47881">
        <w:rPr>
          <w:rFonts w:eastAsiaTheme="minorEastAsia"/>
          <w:b/>
          <w:noProof/>
          <w:color w:val="000000"/>
          <w:lang w:val="en-GB"/>
        </w:rPr>
        <w:t>priority procedure</w:t>
      </w:r>
      <w:r w:rsidR="00B44AF3" w:rsidRPr="00E47881">
        <w:rPr>
          <w:rFonts w:eastAsiaTheme="minorEastAsia"/>
          <w:b/>
          <w:noProof/>
          <w:color w:val="000000"/>
          <w:lang w:val="en-GB"/>
        </w:rPr>
        <w:t xml:space="preserve">’ </w:t>
      </w:r>
      <w:r w:rsidR="00B44AF3" w:rsidRPr="00E47881">
        <w:rPr>
          <w:rFonts w:eastAsiaTheme="minorEastAsia"/>
          <w:noProof/>
          <w:color w:val="000000"/>
          <w:lang w:val="en-GB"/>
        </w:rPr>
        <w:t>for</w:t>
      </w:r>
      <w:r w:rsidRPr="00E47881">
        <w:rPr>
          <w:rFonts w:eastAsiaTheme="minorEastAsia"/>
          <w:noProof/>
          <w:color w:val="000000"/>
          <w:lang w:val="en-GB"/>
        </w:rPr>
        <w:t xml:space="preserve"> granting the </w:t>
      </w:r>
      <w:r w:rsidRPr="00E47881">
        <w:rPr>
          <w:lang w:val="en-GB"/>
        </w:rPr>
        <w:t xml:space="preserve">Talent Passport residence permit. </w:t>
      </w:r>
      <w:bookmarkEnd w:id="15"/>
      <w:r w:rsidRPr="00E47881">
        <w:rPr>
          <w:lang w:val="en-GB"/>
        </w:rPr>
        <w:t xml:space="preserve">Applicants must first submit their application to the Ministry of Finance (the </w:t>
      </w:r>
      <w:r w:rsidR="000A022C" w:rsidRPr="00E47881">
        <w:rPr>
          <w:lang w:val="en-GB"/>
        </w:rPr>
        <w:t>‘</w:t>
      </w:r>
      <w:r w:rsidRPr="00E47881">
        <w:rPr>
          <w:lang w:val="en-GB"/>
        </w:rPr>
        <w:t>French Tech Team</w:t>
      </w:r>
      <w:r w:rsidR="000A022C" w:rsidRPr="00E47881">
        <w:rPr>
          <w:lang w:val="en-GB"/>
        </w:rPr>
        <w:t>’</w:t>
      </w:r>
      <w:r w:rsidRPr="00E47881">
        <w:rPr>
          <w:lang w:val="en-GB"/>
        </w:rPr>
        <w:t>) and a letter of approval makes them eligible for a prior</w:t>
      </w:r>
      <w:r w:rsidR="00AF48E2" w:rsidRPr="00E47881">
        <w:rPr>
          <w:lang w:val="en-GB"/>
        </w:rPr>
        <w:t>i</w:t>
      </w:r>
      <w:r w:rsidRPr="00E47881">
        <w:rPr>
          <w:lang w:val="en-GB"/>
        </w:rPr>
        <w:t>ty procedure</w:t>
      </w:r>
      <w:r w:rsidR="00AF48E2" w:rsidRPr="00E47881">
        <w:rPr>
          <w:lang w:val="en-GB"/>
        </w:rPr>
        <w:t xml:space="preserve"> </w:t>
      </w:r>
      <w:r w:rsidRPr="00E47881">
        <w:rPr>
          <w:lang w:val="en-GB"/>
        </w:rPr>
        <w:t xml:space="preserve">(further explained </w:t>
      </w:r>
      <w:r w:rsidR="000A022C" w:rsidRPr="00E47881">
        <w:rPr>
          <w:lang w:val="en-GB"/>
        </w:rPr>
        <w:t xml:space="preserve">in section </w:t>
      </w:r>
      <w:r w:rsidR="00B44AF3" w:rsidRPr="00E47881">
        <w:rPr>
          <w:lang w:val="en-GB"/>
        </w:rPr>
        <w:t>II</w:t>
      </w:r>
      <w:r w:rsidR="000A022C" w:rsidRPr="00E47881">
        <w:rPr>
          <w:lang w:val="en-GB"/>
        </w:rPr>
        <w:t xml:space="preserve"> </w:t>
      </w:r>
      <w:r w:rsidRPr="00E47881">
        <w:rPr>
          <w:lang w:val="en-GB"/>
        </w:rPr>
        <w:t>below).</w:t>
      </w:r>
      <w:r w:rsidRPr="00E47881">
        <w:rPr>
          <w:rStyle w:val="FootnoteReference"/>
          <w:lang w:val="en-GB"/>
        </w:rPr>
        <w:footnoteReference w:id="12"/>
      </w:r>
      <w:r w:rsidR="00B44AF3" w:rsidRPr="00E47881">
        <w:rPr>
          <w:lang w:val="en-GB"/>
        </w:rPr>
        <w:t xml:space="preserve"> </w:t>
      </w:r>
    </w:p>
    <w:p w14:paraId="2AA509F3" w14:textId="77777777" w:rsidR="00476A13" w:rsidRPr="00E47881" w:rsidRDefault="00476A13" w:rsidP="003434C1">
      <w:pPr>
        <w:pStyle w:val="MMultilevel"/>
        <w:numPr>
          <w:ilvl w:val="0"/>
          <w:numId w:val="0"/>
        </w:numPr>
        <w:rPr>
          <w:lang w:val="en-GB"/>
        </w:rPr>
      </w:pPr>
    </w:p>
    <w:p w14:paraId="187B7C88" w14:textId="7F3B8FAE" w:rsidR="007B7F43" w:rsidRPr="00E47881" w:rsidRDefault="000A022C" w:rsidP="00080B79">
      <w:pPr>
        <w:shd w:val="clear" w:color="auto" w:fill="FFFFFF"/>
        <w:jc w:val="both"/>
        <w:rPr>
          <w:rFonts w:eastAsiaTheme="minorEastAsia"/>
          <w:noProof/>
          <w:color w:val="000000"/>
          <w:sz w:val="22"/>
          <w:szCs w:val="22"/>
        </w:rPr>
      </w:pPr>
      <w:r w:rsidRPr="00E47881">
        <w:rPr>
          <w:rFonts w:eastAsiaTheme="minorEastAsia"/>
          <w:noProof/>
          <w:color w:val="000000"/>
          <w:sz w:val="22"/>
          <w:szCs w:val="22"/>
        </w:rPr>
        <w:t>The</w:t>
      </w:r>
      <w:r w:rsidR="003434C1" w:rsidRPr="00E47881">
        <w:rPr>
          <w:rFonts w:eastAsiaTheme="minorEastAsia"/>
          <w:noProof/>
          <w:color w:val="000000"/>
          <w:sz w:val="22"/>
          <w:szCs w:val="22"/>
        </w:rPr>
        <w:t xml:space="preserve"> government </w:t>
      </w:r>
      <w:r w:rsidRPr="00E47881">
        <w:rPr>
          <w:rFonts w:eastAsiaTheme="minorEastAsia"/>
          <w:noProof/>
          <w:color w:val="000000"/>
          <w:sz w:val="22"/>
          <w:szCs w:val="22"/>
        </w:rPr>
        <w:t xml:space="preserve">document </w:t>
      </w:r>
      <w:r w:rsidR="009E2699" w:rsidRPr="00E47881">
        <w:rPr>
          <w:rFonts w:eastAsiaTheme="minorEastAsia"/>
          <w:noProof/>
          <w:color w:val="000000"/>
          <w:sz w:val="22"/>
          <w:szCs w:val="22"/>
        </w:rPr>
        <w:t>laying out</w:t>
      </w:r>
      <w:r w:rsidR="003434C1" w:rsidRPr="00E47881">
        <w:rPr>
          <w:rFonts w:eastAsiaTheme="minorEastAsia"/>
          <w:noProof/>
          <w:color w:val="000000"/>
          <w:sz w:val="22"/>
          <w:szCs w:val="22"/>
        </w:rPr>
        <w:t xml:space="preserve"> the French Tech Visa </w:t>
      </w:r>
      <w:r w:rsidR="009E2699" w:rsidRPr="00E47881">
        <w:rPr>
          <w:rFonts w:eastAsiaTheme="minorEastAsia"/>
          <w:noProof/>
          <w:color w:val="000000"/>
          <w:sz w:val="22"/>
          <w:szCs w:val="22"/>
        </w:rPr>
        <w:t xml:space="preserve">scheme </w:t>
      </w:r>
      <w:r w:rsidR="003434C1" w:rsidRPr="00E47881">
        <w:rPr>
          <w:rFonts w:eastAsiaTheme="minorEastAsia"/>
          <w:noProof/>
          <w:color w:val="000000"/>
          <w:sz w:val="22"/>
          <w:szCs w:val="22"/>
        </w:rPr>
        <w:t>in 2017</w:t>
      </w:r>
      <w:r w:rsidR="009E2699" w:rsidRPr="00E47881">
        <w:rPr>
          <w:rFonts w:eastAsiaTheme="minorEastAsia"/>
          <w:noProof/>
          <w:color w:val="000000"/>
          <w:sz w:val="22"/>
          <w:szCs w:val="22"/>
        </w:rPr>
        <w:t xml:space="preserve"> </w:t>
      </w:r>
      <w:r w:rsidRPr="00E47881">
        <w:rPr>
          <w:rFonts w:eastAsiaTheme="minorEastAsia"/>
          <w:noProof/>
          <w:color w:val="000000"/>
          <w:sz w:val="22"/>
          <w:szCs w:val="22"/>
        </w:rPr>
        <w:t>asserts</w:t>
      </w:r>
      <w:r w:rsidR="009E2699" w:rsidRPr="00E47881">
        <w:rPr>
          <w:rFonts w:eastAsiaTheme="minorEastAsia"/>
          <w:noProof/>
          <w:color w:val="000000"/>
          <w:sz w:val="22"/>
          <w:szCs w:val="22"/>
        </w:rPr>
        <w:t xml:space="preserve"> that easy access to a residence permit is key to attracting in</w:t>
      </w:r>
      <w:r w:rsidRPr="00E47881">
        <w:rPr>
          <w:rFonts w:eastAsiaTheme="minorEastAsia"/>
          <w:noProof/>
          <w:color w:val="000000"/>
          <w:sz w:val="22"/>
          <w:szCs w:val="22"/>
        </w:rPr>
        <w:t>t</w:t>
      </w:r>
      <w:r w:rsidR="009E2699" w:rsidRPr="00E47881">
        <w:rPr>
          <w:rFonts w:eastAsiaTheme="minorEastAsia"/>
          <w:noProof/>
          <w:color w:val="000000"/>
          <w:sz w:val="22"/>
          <w:szCs w:val="22"/>
        </w:rPr>
        <w:t>ernational te</w:t>
      </w:r>
      <w:r w:rsidR="007B7F43" w:rsidRPr="00E47881">
        <w:rPr>
          <w:rFonts w:eastAsiaTheme="minorEastAsia"/>
          <w:noProof/>
          <w:color w:val="000000"/>
          <w:sz w:val="22"/>
          <w:szCs w:val="22"/>
        </w:rPr>
        <w:t xml:space="preserve">ch </w:t>
      </w:r>
      <w:r w:rsidR="009E2699" w:rsidRPr="00E47881">
        <w:rPr>
          <w:rFonts w:eastAsiaTheme="minorEastAsia"/>
          <w:noProof/>
          <w:color w:val="000000"/>
          <w:sz w:val="22"/>
          <w:szCs w:val="22"/>
        </w:rPr>
        <w:t xml:space="preserve">talent in the context of international competition </w:t>
      </w:r>
      <w:r w:rsidR="009E2699" w:rsidRPr="00E47881">
        <w:rPr>
          <w:rFonts w:eastAsiaTheme="minorEastAsia"/>
          <w:noProof/>
          <w:color w:val="000000"/>
          <w:sz w:val="22"/>
          <w:szCs w:val="22"/>
        </w:rPr>
        <w:lastRenderedPageBreak/>
        <w:t>in this area.</w:t>
      </w:r>
      <w:r w:rsidR="009E2699" w:rsidRPr="00E47881">
        <w:rPr>
          <w:rStyle w:val="FootnoteReference"/>
          <w:rFonts w:eastAsiaTheme="minorEastAsia"/>
          <w:noProof/>
          <w:color w:val="000000"/>
          <w:sz w:val="22"/>
          <w:szCs w:val="22"/>
        </w:rPr>
        <w:footnoteReference w:id="13"/>
      </w:r>
      <w:r w:rsidR="00E47881" w:rsidRPr="00E47881">
        <w:rPr>
          <w:rFonts w:eastAsiaTheme="minorEastAsia"/>
          <w:noProof/>
          <w:color w:val="000000"/>
          <w:sz w:val="22"/>
          <w:szCs w:val="22"/>
        </w:rPr>
        <w:t xml:space="preserve"> </w:t>
      </w:r>
      <w:r w:rsidR="009E2699" w:rsidRPr="00E47881">
        <w:rPr>
          <w:rFonts w:eastAsiaTheme="minorEastAsia"/>
          <w:noProof/>
          <w:color w:val="000000"/>
          <w:sz w:val="22"/>
          <w:szCs w:val="22"/>
        </w:rPr>
        <w:t xml:space="preserve">It calls </w:t>
      </w:r>
      <w:r w:rsidR="00126766" w:rsidRPr="00E47881">
        <w:rPr>
          <w:rFonts w:eastAsiaTheme="minorEastAsia"/>
          <w:noProof/>
          <w:color w:val="000000"/>
          <w:sz w:val="22"/>
          <w:szCs w:val="22"/>
        </w:rPr>
        <w:t xml:space="preserve">in particular </w:t>
      </w:r>
      <w:r w:rsidR="009E2699" w:rsidRPr="00E47881">
        <w:rPr>
          <w:rFonts w:eastAsiaTheme="minorEastAsia"/>
          <w:noProof/>
          <w:color w:val="000000"/>
          <w:sz w:val="22"/>
          <w:szCs w:val="22"/>
        </w:rPr>
        <w:t xml:space="preserve">for </w:t>
      </w:r>
      <w:r w:rsidR="009E2699" w:rsidRPr="00E47881">
        <w:rPr>
          <w:sz w:val="22"/>
          <w:szCs w:val="22"/>
        </w:rPr>
        <w:t>simplicity</w:t>
      </w:r>
      <w:r w:rsidR="00126766" w:rsidRPr="00E47881">
        <w:rPr>
          <w:sz w:val="22"/>
          <w:szCs w:val="22"/>
        </w:rPr>
        <w:t xml:space="preserve"> and</w:t>
      </w:r>
      <w:r w:rsidR="009E2699" w:rsidRPr="00E47881">
        <w:rPr>
          <w:sz w:val="22"/>
          <w:szCs w:val="22"/>
        </w:rPr>
        <w:t xml:space="preserve"> speed of administrative procedures for </w:t>
      </w:r>
      <w:r w:rsidR="00126766" w:rsidRPr="00E47881">
        <w:rPr>
          <w:sz w:val="22"/>
          <w:szCs w:val="22"/>
        </w:rPr>
        <w:t>obtaining</w:t>
      </w:r>
      <w:r w:rsidR="009E2699" w:rsidRPr="00E47881">
        <w:rPr>
          <w:sz w:val="22"/>
          <w:szCs w:val="22"/>
        </w:rPr>
        <w:t xml:space="preserve"> a residence permit.</w:t>
      </w:r>
      <w:r w:rsidR="009E2699" w:rsidRPr="00E47881">
        <w:rPr>
          <w:rStyle w:val="FootnoteReference"/>
          <w:sz w:val="22"/>
          <w:szCs w:val="22"/>
        </w:rPr>
        <w:footnoteReference w:id="14"/>
      </w:r>
      <w:r w:rsidRPr="00E47881">
        <w:rPr>
          <w:rFonts w:eastAsiaTheme="minorEastAsia"/>
          <w:noProof/>
          <w:color w:val="000000"/>
          <w:sz w:val="22"/>
          <w:szCs w:val="22"/>
        </w:rPr>
        <w:t xml:space="preserve"> </w:t>
      </w:r>
    </w:p>
    <w:p w14:paraId="483ADDCC" w14:textId="594F4A2E" w:rsidR="00D8132C" w:rsidRPr="00E47881" w:rsidRDefault="000A022C" w:rsidP="00080B79">
      <w:pPr>
        <w:shd w:val="clear" w:color="auto" w:fill="FFFFFF"/>
        <w:jc w:val="both"/>
        <w:rPr>
          <w:color w:val="FF0000"/>
          <w:sz w:val="22"/>
          <w:szCs w:val="22"/>
        </w:rPr>
      </w:pPr>
      <w:r w:rsidRPr="00E47881">
        <w:rPr>
          <w:rFonts w:eastAsiaTheme="minorEastAsia"/>
          <w:noProof/>
          <w:color w:val="000000"/>
          <w:sz w:val="22"/>
          <w:szCs w:val="22"/>
        </w:rPr>
        <w:t>On 15 July 2017, the French President Em</w:t>
      </w:r>
      <w:r w:rsidR="0079152C" w:rsidRPr="00E47881">
        <w:rPr>
          <w:rFonts w:eastAsiaTheme="minorEastAsia"/>
          <w:noProof/>
          <w:color w:val="000000"/>
          <w:sz w:val="22"/>
          <w:szCs w:val="22"/>
        </w:rPr>
        <w:t>m</w:t>
      </w:r>
      <w:r w:rsidRPr="00E47881">
        <w:rPr>
          <w:rFonts w:eastAsiaTheme="minorEastAsia"/>
          <w:noProof/>
          <w:color w:val="000000"/>
          <w:sz w:val="22"/>
          <w:szCs w:val="22"/>
        </w:rPr>
        <w:t>anuel Macron presented the French Tech Visa at a technology fair (</w:t>
      </w:r>
      <w:r w:rsidRPr="00E47881">
        <w:rPr>
          <w:rFonts w:eastAsiaTheme="minorEastAsia"/>
          <w:i/>
          <w:noProof/>
          <w:color w:val="000000"/>
          <w:sz w:val="22"/>
          <w:szCs w:val="22"/>
        </w:rPr>
        <w:t xml:space="preserve">Viva Salon Technology). </w:t>
      </w:r>
      <w:bookmarkStart w:id="16" w:name="_Hlk519773004"/>
      <w:r w:rsidRPr="00E47881">
        <w:rPr>
          <w:rFonts w:eastAsiaTheme="minorEastAsia"/>
          <w:noProof/>
          <w:color w:val="000000"/>
          <w:sz w:val="22"/>
          <w:szCs w:val="22"/>
        </w:rPr>
        <w:t>He expressed the will to make France the centre of innovation and entreprenarieulism</w:t>
      </w:r>
      <w:r w:rsidRPr="00E47881">
        <w:rPr>
          <w:rStyle w:val="FootnoteReference"/>
          <w:rFonts w:eastAsiaTheme="minorEastAsia"/>
          <w:noProof/>
          <w:color w:val="000000"/>
          <w:sz w:val="22"/>
          <w:szCs w:val="22"/>
        </w:rPr>
        <w:footnoteReference w:id="15"/>
      </w:r>
      <w:r w:rsidRPr="00E47881">
        <w:rPr>
          <w:color w:val="1F1F1F"/>
          <w:sz w:val="22"/>
          <w:szCs w:val="22"/>
          <w:shd w:val="clear" w:color="auto" w:fill="FFFFFF"/>
        </w:rPr>
        <w:t xml:space="preserve"> </w:t>
      </w:r>
      <w:r w:rsidRPr="00E47881">
        <w:rPr>
          <w:rFonts w:eastAsiaTheme="minorEastAsia"/>
          <w:noProof/>
          <w:color w:val="000000"/>
          <w:sz w:val="22"/>
          <w:szCs w:val="22"/>
        </w:rPr>
        <w:t>and for France to be a leader in this area</w:t>
      </w:r>
      <w:bookmarkEnd w:id="16"/>
      <w:r w:rsidRPr="00E47881">
        <w:rPr>
          <w:rFonts w:eastAsiaTheme="minorEastAsia"/>
          <w:noProof/>
          <w:color w:val="000000"/>
          <w:sz w:val="22"/>
          <w:szCs w:val="22"/>
        </w:rPr>
        <w:t xml:space="preserve">, particularly on issues such as the internet of things, artificial intelligence, convergence between digital and clean tech and all green technologies. </w:t>
      </w:r>
      <w:r w:rsidR="00671CD6" w:rsidRPr="00E47881">
        <w:rPr>
          <w:rFonts w:eastAsiaTheme="minorEastAsia"/>
          <w:noProof/>
          <w:color w:val="000000"/>
          <w:sz w:val="22"/>
          <w:szCs w:val="22"/>
        </w:rPr>
        <w:t xml:space="preserve">L’Usine Digitale, an online media </w:t>
      </w:r>
      <w:r w:rsidR="003E16C2" w:rsidRPr="00E47881">
        <w:rPr>
          <w:rFonts w:eastAsiaTheme="minorEastAsia"/>
          <w:noProof/>
          <w:color w:val="000000"/>
          <w:sz w:val="22"/>
          <w:szCs w:val="22"/>
        </w:rPr>
        <w:t>report</w:t>
      </w:r>
      <w:r w:rsidR="00AE1117" w:rsidRPr="00E47881">
        <w:rPr>
          <w:rFonts w:eastAsiaTheme="minorEastAsia"/>
          <w:noProof/>
          <w:color w:val="000000"/>
          <w:sz w:val="22"/>
          <w:szCs w:val="22"/>
        </w:rPr>
        <w:t>ing on the event</w:t>
      </w:r>
      <w:r w:rsidR="00696AAE" w:rsidRPr="00E47881">
        <w:rPr>
          <w:rFonts w:eastAsiaTheme="minorEastAsia"/>
          <w:noProof/>
          <w:color w:val="000000"/>
          <w:sz w:val="22"/>
          <w:szCs w:val="22"/>
        </w:rPr>
        <w:t>,</w:t>
      </w:r>
      <w:r w:rsidR="00AE1117" w:rsidRPr="00E47881">
        <w:rPr>
          <w:rFonts w:eastAsiaTheme="minorEastAsia"/>
          <w:noProof/>
          <w:color w:val="000000"/>
          <w:sz w:val="22"/>
          <w:szCs w:val="22"/>
        </w:rPr>
        <w:t xml:space="preserve"> commented</w:t>
      </w:r>
      <w:r w:rsidR="00671CD6" w:rsidRPr="00E47881">
        <w:rPr>
          <w:rFonts w:eastAsiaTheme="minorEastAsia"/>
          <w:noProof/>
          <w:color w:val="000000"/>
          <w:sz w:val="22"/>
          <w:szCs w:val="22"/>
        </w:rPr>
        <w:t xml:space="preserve"> that the</w:t>
      </w:r>
      <w:r w:rsidR="003E16C2" w:rsidRPr="00E47881">
        <w:rPr>
          <w:rFonts w:eastAsiaTheme="minorEastAsia"/>
          <w:noProof/>
          <w:color w:val="000000"/>
          <w:sz w:val="22"/>
          <w:szCs w:val="22"/>
        </w:rPr>
        <w:t xml:space="preserve"> </w:t>
      </w:r>
      <w:r w:rsidR="007B7F43" w:rsidRPr="00E47881">
        <w:rPr>
          <w:rFonts w:eastAsiaTheme="minorEastAsia"/>
          <w:noProof/>
          <w:color w:val="000000"/>
          <w:sz w:val="22"/>
          <w:szCs w:val="22"/>
        </w:rPr>
        <w:t>P</w:t>
      </w:r>
      <w:r w:rsidRPr="00E47881">
        <w:rPr>
          <w:rFonts w:eastAsiaTheme="minorEastAsia"/>
          <w:noProof/>
          <w:color w:val="000000"/>
          <w:sz w:val="22"/>
          <w:szCs w:val="22"/>
        </w:rPr>
        <w:t>resident concluded his speech in English stating: ‘The France is the place to be. This is the place to invest.’</w:t>
      </w:r>
      <w:r w:rsidRPr="00E47881">
        <w:rPr>
          <w:rStyle w:val="FootnoteReference"/>
          <w:rFonts w:eastAsiaTheme="minorEastAsia"/>
          <w:noProof/>
          <w:color w:val="000000"/>
          <w:sz w:val="22"/>
          <w:szCs w:val="22"/>
        </w:rPr>
        <w:footnoteReference w:id="16"/>
      </w:r>
    </w:p>
    <w:p w14:paraId="155BB720" w14:textId="77777777" w:rsidR="00310BE1" w:rsidRPr="00E47881" w:rsidRDefault="00310BE1" w:rsidP="002E4DBB">
      <w:pPr>
        <w:pStyle w:val="MMultilevel"/>
        <w:numPr>
          <w:ilvl w:val="0"/>
          <w:numId w:val="0"/>
        </w:numPr>
        <w:ind w:left="425" w:hanging="425"/>
        <w:rPr>
          <w:color w:val="FF0000"/>
          <w:lang w:val="en-GB"/>
        </w:rPr>
      </w:pPr>
    </w:p>
    <w:p w14:paraId="7A8CFC32" w14:textId="77777777" w:rsidR="001D7DA5" w:rsidRPr="00E47881" w:rsidRDefault="001D7DA5" w:rsidP="003B3938">
      <w:pPr>
        <w:pStyle w:val="MMultilevel"/>
        <w:rPr>
          <w:i/>
          <w:color w:val="FF0000"/>
          <w:lang w:val="en-GB"/>
        </w:rPr>
      </w:pPr>
      <w:r w:rsidRPr="00E47881">
        <w:rPr>
          <w:b/>
          <w:i/>
          <w:color w:val="000000" w:themeColor="text1"/>
          <w:lang w:val="en-GB"/>
        </w:rPr>
        <w:t>Competent authorities:</w:t>
      </w:r>
      <w:r w:rsidRPr="00E47881">
        <w:rPr>
          <w:i/>
          <w:color w:val="000000" w:themeColor="text1"/>
          <w:lang w:val="en-GB"/>
        </w:rPr>
        <w:t xml:space="preserve"> </w:t>
      </w:r>
    </w:p>
    <w:p w14:paraId="0DB40580" w14:textId="77777777" w:rsidR="00B03E6E" w:rsidRPr="00E47881" w:rsidRDefault="00B03E6E" w:rsidP="00727886">
      <w:pPr>
        <w:pStyle w:val="MMultilevel"/>
        <w:numPr>
          <w:ilvl w:val="0"/>
          <w:numId w:val="0"/>
        </w:numPr>
        <w:rPr>
          <w:lang w:val="en-GB"/>
        </w:rPr>
      </w:pPr>
    </w:p>
    <w:p w14:paraId="4E43B260" w14:textId="77777777" w:rsidR="00727886" w:rsidRPr="00E47881" w:rsidRDefault="00727886" w:rsidP="00727886">
      <w:pPr>
        <w:pStyle w:val="MMultilevel"/>
        <w:numPr>
          <w:ilvl w:val="0"/>
          <w:numId w:val="0"/>
        </w:numPr>
        <w:rPr>
          <w:lang w:val="en-GB"/>
        </w:rPr>
      </w:pPr>
      <w:bookmarkStart w:id="17" w:name="_Hlk519767019"/>
      <w:r w:rsidRPr="00E47881">
        <w:rPr>
          <w:lang w:val="en-GB"/>
        </w:rPr>
        <w:t xml:space="preserve">The </w:t>
      </w:r>
      <w:r w:rsidRPr="00E47881">
        <w:rPr>
          <w:b/>
          <w:lang w:val="en-GB"/>
        </w:rPr>
        <w:t>French consulate or diplomatic authority</w:t>
      </w:r>
      <w:r w:rsidRPr="00E47881">
        <w:rPr>
          <w:lang w:val="en-GB"/>
        </w:rPr>
        <w:t xml:space="preserve"> is competent for receiving the </w:t>
      </w:r>
      <w:r w:rsidRPr="00E47881">
        <w:rPr>
          <w:b/>
          <w:lang w:val="en-GB"/>
        </w:rPr>
        <w:t>long-stay visa</w:t>
      </w:r>
      <w:r w:rsidRPr="00E47881">
        <w:rPr>
          <w:lang w:val="en-GB"/>
        </w:rPr>
        <w:t xml:space="preserve"> application. </w:t>
      </w:r>
    </w:p>
    <w:p w14:paraId="161EF388" w14:textId="77777777" w:rsidR="00727886" w:rsidRPr="00E47881" w:rsidRDefault="00727886" w:rsidP="00727886">
      <w:pPr>
        <w:pStyle w:val="MMultilevel"/>
        <w:numPr>
          <w:ilvl w:val="0"/>
          <w:numId w:val="0"/>
        </w:numPr>
        <w:ind w:left="425" w:hanging="425"/>
        <w:rPr>
          <w:lang w:val="en-GB"/>
        </w:rPr>
      </w:pPr>
    </w:p>
    <w:p w14:paraId="3C71560A" w14:textId="77777777" w:rsidR="00727886" w:rsidRPr="00E47881" w:rsidRDefault="00727886" w:rsidP="00727886">
      <w:pPr>
        <w:pStyle w:val="MMultilevel"/>
        <w:numPr>
          <w:ilvl w:val="0"/>
          <w:numId w:val="0"/>
        </w:numPr>
        <w:rPr>
          <w:lang w:val="en-GB"/>
        </w:rPr>
      </w:pPr>
      <w:r w:rsidRPr="00E47881">
        <w:rPr>
          <w:lang w:val="en-GB"/>
        </w:rPr>
        <w:t xml:space="preserve">The </w:t>
      </w:r>
      <w:r w:rsidRPr="00E47881">
        <w:rPr>
          <w:b/>
          <w:lang w:val="en-GB"/>
        </w:rPr>
        <w:t>prefecture</w:t>
      </w:r>
      <w:r w:rsidRPr="00E47881">
        <w:rPr>
          <w:lang w:val="en-GB"/>
        </w:rPr>
        <w:t xml:space="preserve"> is the competent authority for receiving the application for the </w:t>
      </w:r>
      <w:r w:rsidRPr="00E47881">
        <w:rPr>
          <w:b/>
          <w:lang w:val="en-GB"/>
        </w:rPr>
        <w:t xml:space="preserve">Talent Passport residence permit </w:t>
      </w:r>
      <w:r w:rsidRPr="00E47881">
        <w:rPr>
          <w:lang w:val="en-GB"/>
        </w:rPr>
        <w:t>France.</w:t>
      </w:r>
    </w:p>
    <w:p w14:paraId="62FE88DC" w14:textId="77777777" w:rsidR="00727886" w:rsidRPr="00E47881" w:rsidRDefault="00727886" w:rsidP="00727886">
      <w:pPr>
        <w:pStyle w:val="MMultilevel"/>
        <w:numPr>
          <w:ilvl w:val="0"/>
          <w:numId w:val="0"/>
        </w:numPr>
        <w:ind w:left="425"/>
        <w:rPr>
          <w:lang w:val="en-GB"/>
        </w:rPr>
      </w:pPr>
    </w:p>
    <w:p w14:paraId="59D547D9" w14:textId="77777777" w:rsidR="00727886" w:rsidRPr="00E47881" w:rsidRDefault="00727886" w:rsidP="00727886">
      <w:pPr>
        <w:pStyle w:val="MMultilevel"/>
        <w:numPr>
          <w:ilvl w:val="0"/>
          <w:numId w:val="0"/>
        </w:numPr>
        <w:rPr>
          <w:lang w:val="en-GB"/>
        </w:rPr>
      </w:pPr>
      <w:r w:rsidRPr="00E47881">
        <w:rPr>
          <w:lang w:val="en-GB"/>
        </w:rPr>
        <w:t xml:space="preserve">With regard to the </w:t>
      </w:r>
      <w:r w:rsidRPr="00E47881">
        <w:rPr>
          <w:b/>
          <w:lang w:val="en-GB"/>
        </w:rPr>
        <w:t>French Tech Visa Scheme</w:t>
      </w:r>
      <w:r w:rsidRPr="00E47881">
        <w:rPr>
          <w:lang w:val="en-GB"/>
        </w:rPr>
        <w:t xml:space="preserve"> allowing for accelerated procedures, the ‘French Tech Mission’ in the </w:t>
      </w:r>
      <w:r w:rsidRPr="00E47881">
        <w:rPr>
          <w:b/>
          <w:lang w:val="en-GB"/>
        </w:rPr>
        <w:t>Ministry of Finance</w:t>
      </w:r>
      <w:r w:rsidRPr="00E47881">
        <w:rPr>
          <w:lang w:val="en-GB"/>
        </w:rPr>
        <w:t xml:space="preserve"> is competent for reviewing the applications.</w:t>
      </w:r>
    </w:p>
    <w:bookmarkEnd w:id="17"/>
    <w:p w14:paraId="66322732" w14:textId="77777777" w:rsidR="007E4F06" w:rsidRPr="00E47881" w:rsidRDefault="007E4F06" w:rsidP="007E4F06">
      <w:pPr>
        <w:pStyle w:val="MBT"/>
        <w:rPr>
          <w:lang w:val="en-GB"/>
        </w:rPr>
      </w:pPr>
    </w:p>
    <w:p w14:paraId="2D16A16D" w14:textId="77777777" w:rsidR="00AC2EEB" w:rsidRPr="00E47881" w:rsidRDefault="00AC2EEB" w:rsidP="00945F1D">
      <w:pPr>
        <w:pStyle w:val="MH1nonumb"/>
        <w:numPr>
          <w:ilvl w:val="0"/>
          <w:numId w:val="10"/>
        </w:numPr>
        <w:ind w:left="426" w:hanging="284"/>
      </w:pPr>
      <w:bookmarkStart w:id="18" w:name="_Toc496025533"/>
      <w:bookmarkStart w:id="19" w:name="_Toc496124920"/>
      <w:bookmarkStart w:id="20" w:name="_Toc520755252"/>
      <w:r w:rsidRPr="00E47881">
        <w:lastRenderedPageBreak/>
        <w:t>PROCEDURES, COMPETENT AUTHORITIES AND APPLICABLE CRITERIA</w:t>
      </w:r>
      <w:bookmarkEnd w:id="18"/>
      <w:bookmarkEnd w:id="19"/>
      <w:bookmarkEnd w:id="20"/>
    </w:p>
    <w:p w14:paraId="583B9A87" w14:textId="77777777" w:rsidR="00AC2EEB" w:rsidRPr="00E47881" w:rsidRDefault="00AC2EEB" w:rsidP="00E01AD8">
      <w:pPr>
        <w:pStyle w:val="MH1"/>
        <w:pageBreakBefore w:val="0"/>
        <w:spacing w:after="240"/>
        <w:ind w:left="431" w:hanging="431"/>
      </w:pPr>
      <w:bookmarkStart w:id="21" w:name="_Toc496025534"/>
      <w:bookmarkStart w:id="22" w:name="_Toc496124921"/>
      <w:bookmarkStart w:id="23" w:name="_Toc520755253"/>
      <w:r w:rsidRPr="00E47881">
        <w:t>Application Phase</w:t>
      </w:r>
      <w:bookmarkEnd w:id="21"/>
      <w:bookmarkEnd w:id="22"/>
      <w:bookmarkEnd w:id="23"/>
    </w:p>
    <w:p w14:paraId="01A41546" w14:textId="77777777" w:rsidR="00B311A7" w:rsidRPr="00E47881" w:rsidRDefault="00B311A7" w:rsidP="00E01AD8">
      <w:pPr>
        <w:pStyle w:val="MH2"/>
        <w:outlineLvl w:val="9"/>
      </w:pPr>
      <w:r w:rsidRPr="00E47881">
        <w:t>Procedures</w:t>
      </w:r>
    </w:p>
    <w:p w14:paraId="0ED0C4F2" w14:textId="77777777" w:rsidR="00A725EE" w:rsidRPr="00E47881" w:rsidRDefault="00A725EE" w:rsidP="00AE7781">
      <w:pPr>
        <w:pStyle w:val="MH3"/>
        <w:outlineLvl w:val="9"/>
      </w:pPr>
      <w:bookmarkStart w:id="24" w:name="_Toc515378898"/>
      <w:r w:rsidRPr="00E47881">
        <w:t>Initial application</w:t>
      </w:r>
      <w:bookmarkEnd w:id="24"/>
    </w:p>
    <w:p w14:paraId="7A203953" w14:textId="77777777" w:rsidR="00310BE1" w:rsidRPr="00E47881" w:rsidRDefault="00310BE1" w:rsidP="00E01AD8">
      <w:pPr>
        <w:pStyle w:val="MBT"/>
        <w:numPr>
          <w:ilvl w:val="0"/>
          <w:numId w:val="36"/>
        </w:numPr>
        <w:rPr>
          <w:b/>
          <w:i/>
          <w:lang w:val="en-GB"/>
        </w:rPr>
      </w:pPr>
      <w:r w:rsidRPr="00E47881">
        <w:rPr>
          <w:b/>
          <w:i/>
          <w:lang w:val="en-GB"/>
        </w:rPr>
        <w:t>Who can apply:</w:t>
      </w:r>
    </w:p>
    <w:p w14:paraId="41442072" w14:textId="77777777" w:rsidR="00E01AD8" w:rsidRPr="00E47881" w:rsidRDefault="00E01AD8" w:rsidP="007B7F43">
      <w:pPr>
        <w:pStyle w:val="MMultilevel"/>
        <w:numPr>
          <w:ilvl w:val="0"/>
          <w:numId w:val="0"/>
        </w:numPr>
        <w:rPr>
          <w:lang w:val="en-GB"/>
        </w:rPr>
      </w:pPr>
    </w:p>
    <w:p w14:paraId="6D9D9E3C" w14:textId="51DDA2F2" w:rsidR="000A022C" w:rsidRPr="00E47881" w:rsidRDefault="000A022C" w:rsidP="007B7F43">
      <w:pPr>
        <w:pStyle w:val="MMultilevel"/>
        <w:numPr>
          <w:ilvl w:val="0"/>
          <w:numId w:val="0"/>
        </w:numPr>
        <w:rPr>
          <w:lang w:val="en-GB"/>
        </w:rPr>
      </w:pPr>
      <w:bookmarkStart w:id="25" w:name="_Hlk519767066"/>
      <w:r w:rsidRPr="00E47881">
        <w:rPr>
          <w:lang w:val="en-GB"/>
        </w:rPr>
        <w:t xml:space="preserve">Third-country nationals carrying out a direct financial investment in France </w:t>
      </w:r>
      <w:r w:rsidR="007B7F43" w:rsidRPr="00E47881">
        <w:rPr>
          <w:lang w:val="en-GB"/>
        </w:rPr>
        <w:t xml:space="preserve">are eligible to apply for the </w:t>
      </w:r>
      <w:r w:rsidRPr="00E47881">
        <w:rPr>
          <w:b/>
          <w:lang w:val="en-GB"/>
        </w:rPr>
        <w:t>Talent</w:t>
      </w:r>
      <w:r w:rsidR="007B7F43" w:rsidRPr="00E47881">
        <w:rPr>
          <w:b/>
          <w:lang w:val="en-GB"/>
        </w:rPr>
        <w:t xml:space="preserve"> </w:t>
      </w:r>
      <w:r w:rsidRPr="00E47881">
        <w:rPr>
          <w:b/>
          <w:lang w:val="en-GB"/>
        </w:rPr>
        <w:t>Passport residence permit</w:t>
      </w:r>
      <w:r w:rsidRPr="00E47881">
        <w:rPr>
          <w:rStyle w:val="FootnoteReference"/>
          <w:lang w:val="en-GB"/>
        </w:rPr>
        <w:footnoteReference w:id="17"/>
      </w:r>
      <w:r w:rsidR="007B7F43" w:rsidRPr="00E47881">
        <w:rPr>
          <w:lang w:val="en-GB"/>
        </w:rPr>
        <w:t xml:space="preserve"> (the specific criteria are outlined below).</w:t>
      </w:r>
      <w:r w:rsidRPr="00E47881">
        <w:rPr>
          <w:lang w:val="en-GB"/>
        </w:rPr>
        <w:t xml:space="preserve"> </w:t>
      </w:r>
      <w:bookmarkEnd w:id="25"/>
      <w:r w:rsidRPr="00E47881">
        <w:rPr>
          <w:lang w:val="en-GB"/>
        </w:rPr>
        <w:t xml:space="preserve">This type of permit applies to several categories of </w:t>
      </w:r>
      <w:r w:rsidR="00B438AD" w:rsidRPr="00E47881">
        <w:rPr>
          <w:lang w:val="en-GB"/>
        </w:rPr>
        <w:t>third-country nationals</w:t>
      </w:r>
      <w:r w:rsidRPr="00E47881">
        <w:rPr>
          <w:lang w:val="en-GB"/>
        </w:rPr>
        <w:t xml:space="preserve">, including entrepreneurs, highly skilled workers and investors. </w:t>
      </w:r>
    </w:p>
    <w:p w14:paraId="52CC686B" w14:textId="77777777" w:rsidR="00ED55FB" w:rsidRPr="00E47881" w:rsidRDefault="00ED55FB" w:rsidP="00310BE1">
      <w:pPr>
        <w:pStyle w:val="MMultilevel"/>
        <w:numPr>
          <w:ilvl w:val="0"/>
          <w:numId w:val="0"/>
        </w:numPr>
        <w:rPr>
          <w:color w:val="1D1D1D"/>
          <w:shd w:val="clear" w:color="auto" w:fill="FFFFFF"/>
          <w:lang w:val="en-GB"/>
        </w:rPr>
      </w:pPr>
    </w:p>
    <w:p w14:paraId="06CEBE32" w14:textId="0C0740BD" w:rsidR="00310BE1" w:rsidRPr="00E47881" w:rsidRDefault="00310BE1" w:rsidP="00310BE1">
      <w:pPr>
        <w:pStyle w:val="MMultilevel"/>
        <w:numPr>
          <w:ilvl w:val="0"/>
          <w:numId w:val="0"/>
        </w:numPr>
        <w:rPr>
          <w:color w:val="1D1D1D"/>
          <w:shd w:val="clear" w:color="auto" w:fill="FFFFFF"/>
          <w:lang w:val="en-GB"/>
        </w:rPr>
      </w:pPr>
      <w:r w:rsidRPr="00E47881">
        <w:rPr>
          <w:color w:val="1D1D1D"/>
          <w:shd w:val="clear" w:color="auto" w:fill="FFFFFF"/>
          <w:lang w:val="en-GB"/>
        </w:rPr>
        <w:t xml:space="preserve">Algerian nationals are not eligible for </w:t>
      </w:r>
      <w:r w:rsidRPr="00E47881">
        <w:rPr>
          <w:lang w:val="en-GB"/>
        </w:rPr>
        <w:t>Talent Passport residence permit</w:t>
      </w:r>
      <w:r w:rsidRPr="00E47881">
        <w:rPr>
          <w:color w:val="1D1D1D"/>
          <w:shd w:val="clear" w:color="auto" w:fill="FFFFFF"/>
          <w:lang w:val="en-GB"/>
        </w:rPr>
        <w:t>. There is a bilateral agreement between France and Algeria concerning living and working in France and a specific regime for Algerian citizens.</w:t>
      </w:r>
      <w:r w:rsidRPr="00E47881">
        <w:rPr>
          <w:rStyle w:val="FootnoteReference"/>
          <w:color w:val="1D1D1D"/>
          <w:shd w:val="clear" w:color="auto" w:fill="FFFFFF"/>
          <w:lang w:val="en-GB"/>
        </w:rPr>
        <w:footnoteReference w:id="18"/>
      </w:r>
      <w:r w:rsidRPr="00E47881">
        <w:rPr>
          <w:color w:val="1D1D1D"/>
          <w:shd w:val="clear" w:color="auto" w:fill="FFFFFF"/>
          <w:lang w:val="en-GB"/>
        </w:rPr>
        <w:t xml:space="preserve"> Algeri</w:t>
      </w:r>
      <w:r w:rsidR="00BB7E71" w:rsidRPr="00E47881">
        <w:rPr>
          <w:color w:val="1D1D1D"/>
          <w:shd w:val="clear" w:color="auto" w:fill="FFFFFF"/>
          <w:lang w:val="en-GB"/>
        </w:rPr>
        <w:t>a</w:t>
      </w:r>
      <w:r w:rsidRPr="00E47881">
        <w:rPr>
          <w:color w:val="1D1D1D"/>
          <w:shd w:val="clear" w:color="auto" w:fill="FFFFFF"/>
          <w:lang w:val="en-GB"/>
        </w:rPr>
        <w:t>ns may enter France without a long-stay visa to carry out a professional activity or independent profession. They qualify for residence after three years. However</w:t>
      </w:r>
      <w:r w:rsidR="006B3CA8" w:rsidRPr="00E47881">
        <w:rPr>
          <w:color w:val="1D1D1D"/>
          <w:shd w:val="clear" w:color="auto" w:fill="FFFFFF"/>
          <w:lang w:val="en-GB"/>
        </w:rPr>
        <w:t>,</w:t>
      </w:r>
      <w:r w:rsidRPr="00E47881">
        <w:rPr>
          <w:color w:val="1D1D1D"/>
          <w:shd w:val="clear" w:color="auto" w:fill="FFFFFF"/>
          <w:lang w:val="en-GB"/>
        </w:rPr>
        <w:t xml:space="preserve"> categories o</w:t>
      </w:r>
      <w:r w:rsidR="00BB7E71" w:rsidRPr="00E47881">
        <w:rPr>
          <w:color w:val="1D1D1D"/>
          <w:shd w:val="clear" w:color="auto" w:fill="FFFFFF"/>
          <w:lang w:val="en-GB"/>
        </w:rPr>
        <w:t>f residence permits</w:t>
      </w:r>
      <w:r w:rsidRPr="00E47881">
        <w:rPr>
          <w:color w:val="1D1D1D"/>
          <w:shd w:val="clear" w:color="auto" w:fill="FFFFFF"/>
          <w:lang w:val="en-GB"/>
        </w:rPr>
        <w:t xml:space="preserve"> such as the Talent Passport do not apply</w:t>
      </w:r>
      <w:r w:rsidR="00BB7E71" w:rsidRPr="00E47881">
        <w:rPr>
          <w:color w:val="1D1D1D"/>
          <w:shd w:val="clear" w:color="auto" w:fill="FFFFFF"/>
          <w:lang w:val="en-GB"/>
        </w:rPr>
        <w:t xml:space="preserve"> to nationals from Algeria</w:t>
      </w:r>
      <w:r w:rsidRPr="00E47881">
        <w:rPr>
          <w:color w:val="1D1D1D"/>
          <w:shd w:val="clear" w:color="auto" w:fill="FFFFFF"/>
          <w:lang w:val="en-GB"/>
        </w:rPr>
        <w:t xml:space="preserve">. </w:t>
      </w:r>
    </w:p>
    <w:p w14:paraId="4463382A" w14:textId="77777777" w:rsidR="00310BE1" w:rsidRPr="00E47881" w:rsidRDefault="00310BE1" w:rsidP="00310BE1">
      <w:pPr>
        <w:pStyle w:val="MMultilevel"/>
        <w:numPr>
          <w:ilvl w:val="0"/>
          <w:numId w:val="0"/>
        </w:numPr>
        <w:rPr>
          <w:lang w:val="en-GB"/>
        </w:rPr>
      </w:pPr>
    </w:p>
    <w:p w14:paraId="2D6E7F59" w14:textId="77777777" w:rsidR="006474D3" w:rsidRPr="00E47881" w:rsidRDefault="006474D3" w:rsidP="00E01AD8">
      <w:pPr>
        <w:pStyle w:val="MBT"/>
        <w:numPr>
          <w:ilvl w:val="0"/>
          <w:numId w:val="36"/>
        </w:numPr>
        <w:rPr>
          <w:b/>
          <w:i/>
          <w:lang w:val="en-GB"/>
        </w:rPr>
      </w:pPr>
      <w:r w:rsidRPr="00E47881">
        <w:rPr>
          <w:b/>
          <w:i/>
          <w:lang w:val="en-GB"/>
        </w:rPr>
        <w:t>Criteria</w:t>
      </w:r>
    </w:p>
    <w:p w14:paraId="031835E1" w14:textId="77777777" w:rsidR="00E01AD8" w:rsidRPr="00E47881" w:rsidRDefault="00E01AD8" w:rsidP="006474D3">
      <w:pPr>
        <w:pStyle w:val="MMultilevel"/>
        <w:numPr>
          <w:ilvl w:val="0"/>
          <w:numId w:val="0"/>
        </w:numPr>
        <w:rPr>
          <w:lang w:val="en-GB"/>
        </w:rPr>
      </w:pPr>
    </w:p>
    <w:p w14:paraId="03ED26F4" w14:textId="77777777" w:rsidR="008D0944" w:rsidRPr="00E47881" w:rsidRDefault="006474D3" w:rsidP="006474D3">
      <w:pPr>
        <w:pStyle w:val="MMultilevel"/>
        <w:numPr>
          <w:ilvl w:val="0"/>
          <w:numId w:val="0"/>
        </w:numPr>
        <w:rPr>
          <w:rStyle w:val="fontstyle21"/>
          <w:rFonts w:ascii="Times New Roman" w:hAnsi="Times New Roman"/>
          <w:lang w:val="en-GB"/>
        </w:rPr>
      </w:pPr>
      <w:bookmarkStart w:id="26" w:name="_Hlk519767056"/>
      <w:r w:rsidRPr="00E47881">
        <w:rPr>
          <w:lang w:val="en-GB"/>
        </w:rPr>
        <w:t xml:space="preserve">The specific criteria for issuing the Talent Passport residence permit are set out in </w:t>
      </w:r>
      <w:bookmarkStart w:id="27" w:name="_Hlk519771110"/>
      <w:r w:rsidRPr="00E47881">
        <w:rPr>
          <w:lang w:val="en-GB"/>
        </w:rPr>
        <w:t xml:space="preserve">Article </w:t>
      </w:r>
      <w:r w:rsidRPr="00E47881">
        <w:rPr>
          <w:rStyle w:val="fontstyle21"/>
          <w:rFonts w:ascii="Times New Roman" w:hAnsi="Times New Roman"/>
          <w:lang w:val="en-GB"/>
        </w:rPr>
        <w:t xml:space="preserve">R. 313-64 of the Immigration Code. </w:t>
      </w:r>
    </w:p>
    <w:bookmarkEnd w:id="27"/>
    <w:p w14:paraId="52412432" w14:textId="77777777" w:rsidR="008D0944" w:rsidRPr="00E47881" w:rsidRDefault="008D0944" w:rsidP="006474D3">
      <w:pPr>
        <w:pStyle w:val="MMultilevel"/>
        <w:numPr>
          <w:ilvl w:val="0"/>
          <w:numId w:val="0"/>
        </w:numPr>
        <w:rPr>
          <w:rStyle w:val="fontstyle21"/>
          <w:rFonts w:ascii="Times New Roman" w:hAnsi="Times New Roman"/>
          <w:lang w:val="en-GB"/>
        </w:rPr>
      </w:pPr>
    </w:p>
    <w:p w14:paraId="7A56D32D" w14:textId="365DCA65" w:rsidR="006C105B" w:rsidRPr="00E47881" w:rsidRDefault="008D0944" w:rsidP="00D623E6">
      <w:pPr>
        <w:pStyle w:val="MMultilevel"/>
        <w:numPr>
          <w:ilvl w:val="0"/>
          <w:numId w:val="0"/>
        </w:numPr>
        <w:rPr>
          <w:lang w:val="en-GB"/>
        </w:rPr>
      </w:pPr>
      <w:bookmarkStart w:id="28" w:name="_Hlk519767076"/>
      <w:bookmarkEnd w:id="26"/>
      <w:r w:rsidRPr="00E47881">
        <w:rPr>
          <w:lang w:val="en-GB"/>
        </w:rPr>
        <w:t>The following cumulative criteria must be met:</w:t>
      </w:r>
    </w:p>
    <w:p w14:paraId="6FF070A3" w14:textId="3F795914" w:rsidR="006C105B" w:rsidRPr="00E47881" w:rsidRDefault="00126766" w:rsidP="005321E0">
      <w:pPr>
        <w:pStyle w:val="MMultilevel"/>
        <w:rPr>
          <w:lang w:val="en-GB"/>
        </w:rPr>
      </w:pPr>
      <w:r w:rsidRPr="00E47881">
        <w:rPr>
          <w:b/>
          <w:lang w:val="en-GB"/>
        </w:rPr>
        <w:t>I</w:t>
      </w:r>
      <w:r w:rsidR="006474D3" w:rsidRPr="00E47881">
        <w:rPr>
          <w:b/>
          <w:lang w:val="en-GB"/>
        </w:rPr>
        <w:t xml:space="preserve">nvestment </w:t>
      </w:r>
      <w:r w:rsidR="006474D3" w:rsidRPr="00E47881">
        <w:rPr>
          <w:lang w:val="en-GB"/>
        </w:rPr>
        <w:t>in the French territory (or commitment to undertake an investment) in tangible or intangible fixed assets</w:t>
      </w:r>
      <w:r w:rsidR="006474D3" w:rsidRPr="00E47881">
        <w:rPr>
          <w:b/>
          <w:lang w:val="en-GB"/>
        </w:rPr>
        <w:t xml:space="preserve"> </w:t>
      </w:r>
      <w:r w:rsidR="006474D3" w:rsidRPr="00E47881">
        <w:rPr>
          <w:lang w:val="en-GB"/>
        </w:rPr>
        <w:t>of at least</w:t>
      </w:r>
      <w:r w:rsidR="006474D3" w:rsidRPr="00E47881">
        <w:rPr>
          <w:b/>
          <w:lang w:val="en-GB"/>
        </w:rPr>
        <w:t xml:space="preserve"> EUR 300,000</w:t>
      </w:r>
      <w:r w:rsidRPr="00E47881">
        <w:rPr>
          <w:lang w:val="en-GB"/>
        </w:rPr>
        <w:t>;</w:t>
      </w:r>
    </w:p>
    <w:p w14:paraId="761E10D4" w14:textId="77777777" w:rsidR="006474D3" w:rsidRPr="00E47881" w:rsidRDefault="006474D3" w:rsidP="005321E0">
      <w:pPr>
        <w:pStyle w:val="MMultilevel"/>
        <w:rPr>
          <w:lang w:val="en-GB"/>
        </w:rPr>
      </w:pPr>
      <w:r w:rsidRPr="00E47881">
        <w:rPr>
          <w:b/>
          <w:lang w:val="en-GB"/>
        </w:rPr>
        <w:t>Creat</w:t>
      </w:r>
      <w:r w:rsidR="00126766" w:rsidRPr="00E47881">
        <w:rPr>
          <w:b/>
          <w:lang w:val="en-GB"/>
        </w:rPr>
        <w:t>e</w:t>
      </w:r>
      <w:r w:rsidRPr="00E47881">
        <w:rPr>
          <w:b/>
          <w:lang w:val="en-GB"/>
        </w:rPr>
        <w:t xml:space="preserve"> </w:t>
      </w:r>
      <w:r w:rsidRPr="00E47881">
        <w:rPr>
          <w:lang w:val="en-GB"/>
        </w:rPr>
        <w:t>or</w:t>
      </w:r>
      <w:r w:rsidRPr="00E47881">
        <w:rPr>
          <w:b/>
          <w:lang w:val="en-GB"/>
        </w:rPr>
        <w:t xml:space="preserve"> protect </w:t>
      </w:r>
      <w:r w:rsidR="004D60C1" w:rsidRPr="00E47881">
        <w:rPr>
          <w:lang w:val="en-GB"/>
        </w:rPr>
        <w:t xml:space="preserve">jobs </w:t>
      </w:r>
      <w:r w:rsidRPr="00E47881">
        <w:rPr>
          <w:lang w:val="en-GB"/>
        </w:rPr>
        <w:t>(or commit to create or protect) within four years of investing in the French territory</w:t>
      </w:r>
      <w:r w:rsidR="00126766" w:rsidRPr="00E47881">
        <w:rPr>
          <w:lang w:val="en-GB"/>
        </w:rPr>
        <w:t>.</w:t>
      </w:r>
    </w:p>
    <w:p w14:paraId="7A787957" w14:textId="1F0E14EB" w:rsidR="006474D3" w:rsidRPr="00E47881" w:rsidRDefault="006474D3" w:rsidP="006474D3">
      <w:pPr>
        <w:pStyle w:val="MMultilevel"/>
        <w:numPr>
          <w:ilvl w:val="0"/>
          <w:numId w:val="0"/>
        </w:numPr>
        <w:ind w:left="425"/>
        <w:rPr>
          <w:lang w:val="en-GB"/>
        </w:rPr>
      </w:pPr>
    </w:p>
    <w:p w14:paraId="7A454C37" w14:textId="7C3AF3BE" w:rsidR="008D0944" w:rsidRPr="00E47881" w:rsidRDefault="008D0944">
      <w:pPr>
        <w:pStyle w:val="MMultilevel"/>
        <w:numPr>
          <w:ilvl w:val="0"/>
          <w:numId w:val="0"/>
        </w:numPr>
        <w:rPr>
          <w:lang w:val="en-GB"/>
        </w:rPr>
      </w:pPr>
      <w:bookmarkStart w:id="29" w:name="_Hlk519767106"/>
      <w:bookmarkEnd w:id="28"/>
      <w:r w:rsidRPr="00E47881">
        <w:rPr>
          <w:rStyle w:val="fontstyle21"/>
          <w:rFonts w:ascii="Times New Roman" w:hAnsi="Times New Roman"/>
          <w:lang w:val="en-GB"/>
        </w:rPr>
        <w:t xml:space="preserve">The applicants must invest either </w:t>
      </w:r>
      <w:r w:rsidRPr="00E47881">
        <w:rPr>
          <w:rStyle w:val="fontstyle21"/>
          <w:rFonts w:ascii="Times New Roman" w:hAnsi="Times New Roman"/>
          <w:b/>
          <w:lang w:val="en-GB"/>
        </w:rPr>
        <w:t>personally</w:t>
      </w:r>
      <w:r w:rsidRPr="00E47881">
        <w:rPr>
          <w:rStyle w:val="fontstyle21"/>
          <w:rFonts w:ascii="Times New Roman" w:hAnsi="Times New Roman"/>
          <w:lang w:val="en-GB"/>
        </w:rPr>
        <w:t xml:space="preserve">, </w:t>
      </w:r>
      <w:r w:rsidRPr="00E47881">
        <w:rPr>
          <w:rStyle w:val="fontstyle21"/>
          <w:rFonts w:ascii="Times New Roman" w:hAnsi="Times New Roman"/>
          <w:u w:val="single"/>
          <w:lang w:val="en-GB"/>
        </w:rPr>
        <w:t>or</w:t>
      </w:r>
      <w:r w:rsidRPr="00E47881">
        <w:rPr>
          <w:rStyle w:val="fontstyle21"/>
          <w:rFonts w:ascii="Times New Roman" w:hAnsi="Times New Roman"/>
          <w:lang w:val="en-GB"/>
        </w:rPr>
        <w:t xml:space="preserve"> through a </w:t>
      </w:r>
      <w:r w:rsidRPr="00E47881">
        <w:rPr>
          <w:lang w:val="en-GB"/>
        </w:rPr>
        <w:t xml:space="preserve">company in which the third-country national acquires a </w:t>
      </w:r>
      <w:r w:rsidRPr="00E47881">
        <w:rPr>
          <w:b/>
          <w:lang w:val="en-GB"/>
        </w:rPr>
        <w:t>lasting interest</w:t>
      </w:r>
      <w:r w:rsidRPr="00E47881">
        <w:rPr>
          <w:lang w:val="en-GB"/>
        </w:rPr>
        <w:t xml:space="preserve"> (at least 10% of the capital) </w:t>
      </w:r>
      <w:r w:rsidRPr="00E47881">
        <w:rPr>
          <w:u w:val="single"/>
          <w:lang w:val="en-GB"/>
        </w:rPr>
        <w:t>or</w:t>
      </w:r>
      <w:r w:rsidRPr="00E47881">
        <w:rPr>
          <w:lang w:val="en-GB"/>
        </w:rPr>
        <w:t xml:space="preserve"> through a company that the third-country national </w:t>
      </w:r>
      <w:r w:rsidRPr="00E47881">
        <w:rPr>
          <w:b/>
          <w:lang w:val="en-GB"/>
        </w:rPr>
        <w:t>personally manages</w:t>
      </w:r>
      <w:r w:rsidRPr="00E47881">
        <w:rPr>
          <w:lang w:val="en-GB"/>
        </w:rPr>
        <w:t xml:space="preserve"> or in which he/she holds at least</w:t>
      </w:r>
      <w:r w:rsidRPr="00E47881">
        <w:rPr>
          <w:b/>
          <w:lang w:val="en-GB"/>
        </w:rPr>
        <w:t xml:space="preserve"> 30% of the capital</w:t>
      </w:r>
      <w:r w:rsidRPr="00E47881">
        <w:rPr>
          <w:lang w:val="en-GB"/>
        </w:rPr>
        <w:t>.</w:t>
      </w:r>
    </w:p>
    <w:bookmarkEnd w:id="29"/>
    <w:p w14:paraId="3182835F" w14:textId="77777777" w:rsidR="008D0944" w:rsidRPr="00E47881" w:rsidRDefault="008D0944" w:rsidP="006474D3">
      <w:pPr>
        <w:pStyle w:val="MMultilevel"/>
        <w:numPr>
          <w:ilvl w:val="0"/>
          <w:numId w:val="0"/>
        </w:numPr>
        <w:rPr>
          <w:lang w:val="en-GB"/>
        </w:rPr>
      </w:pPr>
    </w:p>
    <w:p w14:paraId="7AD40732" w14:textId="6775865D" w:rsidR="006474D3" w:rsidRPr="00E47881" w:rsidRDefault="006474D3" w:rsidP="006474D3">
      <w:pPr>
        <w:pStyle w:val="MMultilevel"/>
        <w:numPr>
          <w:ilvl w:val="0"/>
          <w:numId w:val="0"/>
        </w:numPr>
        <w:rPr>
          <w:lang w:val="en-GB"/>
        </w:rPr>
      </w:pPr>
      <w:bookmarkStart w:id="30" w:name="_Hlk519767149"/>
      <w:r w:rsidRPr="00E47881">
        <w:rPr>
          <w:lang w:val="en-GB"/>
        </w:rPr>
        <w:t>This direct economic investment of at least EUR 300,00</w:t>
      </w:r>
      <w:r w:rsidR="00D20B66" w:rsidRPr="00E47881">
        <w:rPr>
          <w:lang w:val="en-GB"/>
        </w:rPr>
        <w:t>0</w:t>
      </w:r>
      <w:r w:rsidRPr="00E47881">
        <w:rPr>
          <w:lang w:val="en-GB"/>
        </w:rPr>
        <w:t xml:space="preserve"> must be reflected in an investment in share capital (equity investment of more than 10%, real estate investments, capital increase) or reinvested earnings (undistributed portion of the operating results of subsidiaries and other entities) or "loans between affiliates" (loans between direct investors and companies in which they have invested or loans between companies of the same group).</w:t>
      </w:r>
      <w:bookmarkEnd w:id="30"/>
      <w:r w:rsidR="001545C6" w:rsidRPr="00E47881">
        <w:rPr>
          <w:rStyle w:val="FootnoteReference"/>
          <w:lang w:val="en-GB"/>
        </w:rPr>
        <w:footnoteReference w:id="19"/>
      </w:r>
    </w:p>
    <w:p w14:paraId="33250E76" w14:textId="77777777" w:rsidR="006474D3" w:rsidRPr="00E47881" w:rsidRDefault="006474D3" w:rsidP="006474D3">
      <w:pPr>
        <w:pStyle w:val="MMultilevel"/>
        <w:numPr>
          <w:ilvl w:val="0"/>
          <w:numId w:val="0"/>
        </w:numPr>
        <w:ind w:left="425"/>
        <w:rPr>
          <w:lang w:val="en-GB"/>
        </w:rPr>
      </w:pPr>
    </w:p>
    <w:p w14:paraId="2FA8A41A" w14:textId="77777777" w:rsidR="006474D3" w:rsidRPr="00E47881" w:rsidRDefault="006474D3" w:rsidP="006474D3">
      <w:pPr>
        <w:pStyle w:val="MMultilevel"/>
        <w:numPr>
          <w:ilvl w:val="0"/>
          <w:numId w:val="0"/>
        </w:numPr>
        <w:rPr>
          <w:lang w:val="en-GB"/>
        </w:rPr>
      </w:pPr>
      <w:r w:rsidRPr="00E47881">
        <w:rPr>
          <w:lang w:val="en-GB"/>
        </w:rPr>
        <w:t>Indirect investments (also called financial or portfolio investments) therefore do not fall within the scope of the scheme.</w:t>
      </w:r>
    </w:p>
    <w:p w14:paraId="73AC4E1D" w14:textId="36624029" w:rsidR="006474D3" w:rsidRPr="00E47881" w:rsidRDefault="006474D3" w:rsidP="006474D3">
      <w:pPr>
        <w:pStyle w:val="MMultilevel"/>
        <w:numPr>
          <w:ilvl w:val="0"/>
          <w:numId w:val="0"/>
        </w:numPr>
        <w:ind w:left="425"/>
        <w:rPr>
          <w:lang w:val="en-GB"/>
        </w:rPr>
      </w:pPr>
    </w:p>
    <w:p w14:paraId="72444493" w14:textId="359BB538" w:rsidR="00FD3349" w:rsidRPr="00E47881" w:rsidRDefault="00FD3349" w:rsidP="006474D3">
      <w:pPr>
        <w:pStyle w:val="MMultilevel"/>
        <w:numPr>
          <w:ilvl w:val="0"/>
          <w:numId w:val="0"/>
        </w:numPr>
        <w:ind w:left="425"/>
        <w:rPr>
          <w:lang w:val="en-GB"/>
        </w:rPr>
      </w:pPr>
    </w:p>
    <w:p w14:paraId="3183F478" w14:textId="77777777" w:rsidR="00FD3349" w:rsidRPr="00E47881" w:rsidRDefault="00FD3349" w:rsidP="006474D3">
      <w:pPr>
        <w:pStyle w:val="MMultilevel"/>
        <w:numPr>
          <w:ilvl w:val="0"/>
          <w:numId w:val="0"/>
        </w:numPr>
        <w:ind w:left="425"/>
        <w:rPr>
          <w:lang w:val="en-GB"/>
        </w:rPr>
      </w:pPr>
    </w:p>
    <w:p w14:paraId="343D921E" w14:textId="77777777" w:rsidR="00ED55FB" w:rsidRPr="00E47881" w:rsidRDefault="00E67397" w:rsidP="00E01AD8">
      <w:pPr>
        <w:pStyle w:val="MBT"/>
        <w:numPr>
          <w:ilvl w:val="0"/>
          <w:numId w:val="36"/>
        </w:numPr>
        <w:rPr>
          <w:b/>
          <w:i/>
          <w:lang w:val="en-GB"/>
        </w:rPr>
      </w:pPr>
      <w:r w:rsidRPr="00E47881">
        <w:rPr>
          <w:b/>
          <w:i/>
          <w:lang w:val="en-GB"/>
        </w:rPr>
        <w:lastRenderedPageBreak/>
        <w:t>Application for a long-stay visa and residence permit</w:t>
      </w:r>
    </w:p>
    <w:p w14:paraId="391B4BCF" w14:textId="77777777" w:rsidR="00E01AD8" w:rsidRPr="00E47881" w:rsidRDefault="00E01AD8" w:rsidP="00B643D4">
      <w:pPr>
        <w:pStyle w:val="MMultilevel"/>
        <w:numPr>
          <w:ilvl w:val="0"/>
          <w:numId w:val="0"/>
        </w:numPr>
        <w:rPr>
          <w:u w:val="single"/>
          <w:lang w:val="en-GB"/>
        </w:rPr>
      </w:pPr>
    </w:p>
    <w:p w14:paraId="673825E7" w14:textId="77777777" w:rsidR="009B70A9" w:rsidRPr="00E47881" w:rsidRDefault="00FC0A9D" w:rsidP="00B643D4">
      <w:pPr>
        <w:pStyle w:val="MMultilevel"/>
        <w:numPr>
          <w:ilvl w:val="0"/>
          <w:numId w:val="0"/>
        </w:numPr>
        <w:rPr>
          <w:u w:val="single"/>
          <w:lang w:val="en-GB"/>
        </w:rPr>
      </w:pPr>
      <w:r w:rsidRPr="00E47881">
        <w:rPr>
          <w:u w:val="single"/>
          <w:lang w:val="en-GB"/>
        </w:rPr>
        <w:t>Application for a l</w:t>
      </w:r>
      <w:r w:rsidR="009B70A9" w:rsidRPr="00E47881">
        <w:rPr>
          <w:u w:val="single"/>
          <w:lang w:val="en-GB"/>
        </w:rPr>
        <w:t>ong-stay visa</w:t>
      </w:r>
    </w:p>
    <w:p w14:paraId="701309B9" w14:textId="77777777" w:rsidR="009B638E" w:rsidRPr="00E47881" w:rsidRDefault="003628A6" w:rsidP="00B643D4">
      <w:pPr>
        <w:pStyle w:val="MMultilevel"/>
        <w:numPr>
          <w:ilvl w:val="0"/>
          <w:numId w:val="0"/>
        </w:numPr>
        <w:rPr>
          <w:lang w:val="en-GB"/>
        </w:rPr>
      </w:pPr>
      <w:bookmarkStart w:id="31" w:name="_Hlk519767177"/>
      <w:r w:rsidRPr="00E47881">
        <w:rPr>
          <w:lang w:val="en-GB"/>
        </w:rPr>
        <w:t>If the third country national resides in a third-country, they</w:t>
      </w:r>
      <w:r w:rsidR="00B643D4" w:rsidRPr="00E47881">
        <w:rPr>
          <w:lang w:val="en-GB"/>
        </w:rPr>
        <w:t xml:space="preserve"> must </w:t>
      </w:r>
      <w:r w:rsidR="006474D3" w:rsidRPr="00E47881">
        <w:rPr>
          <w:lang w:val="en-GB"/>
        </w:rPr>
        <w:t xml:space="preserve">first </w:t>
      </w:r>
      <w:r w:rsidR="00B643D4" w:rsidRPr="00E47881">
        <w:rPr>
          <w:lang w:val="en-GB"/>
        </w:rPr>
        <w:t xml:space="preserve">obtain a </w:t>
      </w:r>
      <w:r w:rsidR="00B643D4" w:rsidRPr="00E47881">
        <w:rPr>
          <w:b/>
          <w:lang w:val="en-GB"/>
        </w:rPr>
        <w:t>long-stay visa</w:t>
      </w:r>
      <w:r w:rsidR="00B643D4" w:rsidRPr="00E47881">
        <w:rPr>
          <w:lang w:val="en-GB"/>
        </w:rPr>
        <w:t xml:space="preserve"> f</w:t>
      </w:r>
      <w:r w:rsidR="00A725EE" w:rsidRPr="00E47881">
        <w:rPr>
          <w:lang w:val="en-GB"/>
        </w:rPr>
        <w:t>r</w:t>
      </w:r>
      <w:r w:rsidR="00B643D4" w:rsidRPr="00E47881">
        <w:rPr>
          <w:lang w:val="en-GB"/>
        </w:rPr>
        <w:t xml:space="preserve">om the French consulate </w:t>
      </w:r>
      <w:r w:rsidR="00A725EE" w:rsidRPr="00E47881">
        <w:rPr>
          <w:lang w:val="en-GB"/>
        </w:rPr>
        <w:t xml:space="preserve">or embassy </w:t>
      </w:r>
      <w:r w:rsidR="00B643D4" w:rsidRPr="00E47881">
        <w:rPr>
          <w:lang w:val="en-GB"/>
        </w:rPr>
        <w:t xml:space="preserve">in their </w:t>
      </w:r>
      <w:r w:rsidR="00A725EE" w:rsidRPr="00E47881">
        <w:rPr>
          <w:lang w:val="en-GB"/>
        </w:rPr>
        <w:t>country of habitual residence</w:t>
      </w:r>
      <w:bookmarkEnd w:id="31"/>
      <w:r w:rsidR="00B643D4" w:rsidRPr="00E47881">
        <w:rPr>
          <w:lang w:val="en-GB"/>
        </w:rPr>
        <w:t>.</w:t>
      </w:r>
      <w:r w:rsidR="00BB7E71" w:rsidRPr="00E47881">
        <w:rPr>
          <w:rStyle w:val="FootnoteReference"/>
          <w:lang w:val="en-GB"/>
        </w:rPr>
        <w:footnoteReference w:id="20"/>
      </w:r>
      <w:r w:rsidR="00B643D4" w:rsidRPr="00E47881">
        <w:rPr>
          <w:lang w:val="en-GB"/>
        </w:rPr>
        <w:t xml:space="preserve"> </w:t>
      </w:r>
    </w:p>
    <w:p w14:paraId="2568F33F" w14:textId="77777777" w:rsidR="009B638E" w:rsidRPr="00E47881" w:rsidRDefault="009B638E" w:rsidP="00B643D4">
      <w:pPr>
        <w:pStyle w:val="MMultilevel"/>
        <w:numPr>
          <w:ilvl w:val="0"/>
          <w:numId w:val="0"/>
        </w:numPr>
        <w:rPr>
          <w:lang w:val="en-GB"/>
        </w:rPr>
      </w:pPr>
    </w:p>
    <w:p w14:paraId="4648873C" w14:textId="77777777" w:rsidR="00440AAE" w:rsidRPr="00E47881" w:rsidRDefault="00440AAE" w:rsidP="00B643D4">
      <w:pPr>
        <w:pStyle w:val="MMultilevel"/>
        <w:numPr>
          <w:ilvl w:val="0"/>
          <w:numId w:val="0"/>
        </w:numPr>
        <w:rPr>
          <w:lang w:val="en-GB"/>
        </w:rPr>
      </w:pPr>
      <w:bookmarkStart w:id="32" w:name="_Hlk519767189"/>
      <w:r w:rsidRPr="00E47881">
        <w:rPr>
          <w:lang w:val="en-GB"/>
        </w:rPr>
        <w:t xml:space="preserve">For </w:t>
      </w:r>
      <w:r w:rsidRPr="00E47881">
        <w:rPr>
          <w:b/>
          <w:lang w:val="en-GB"/>
        </w:rPr>
        <w:t>stays of 12</w:t>
      </w:r>
      <w:r w:rsidR="00810280" w:rsidRPr="00E47881">
        <w:rPr>
          <w:b/>
          <w:lang w:val="en-GB"/>
        </w:rPr>
        <w:t xml:space="preserve"> </w:t>
      </w:r>
      <w:r w:rsidR="00752E54" w:rsidRPr="00E47881">
        <w:rPr>
          <w:b/>
          <w:lang w:val="en-GB"/>
        </w:rPr>
        <w:t xml:space="preserve">months </w:t>
      </w:r>
      <w:r w:rsidR="00810280" w:rsidRPr="00E47881">
        <w:rPr>
          <w:b/>
          <w:lang w:val="en-GB"/>
        </w:rPr>
        <w:t>or</w:t>
      </w:r>
      <w:r w:rsidRPr="00E47881">
        <w:rPr>
          <w:b/>
          <w:lang w:val="en-GB"/>
        </w:rPr>
        <w:t xml:space="preserve"> </w:t>
      </w:r>
      <w:r w:rsidR="00752E54" w:rsidRPr="00E47881">
        <w:rPr>
          <w:b/>
          <w:lang w:val="en-GB"/>
        </w:rPr>
        <w:t>more</w:t>
      </w:r>
      <w:r w:rsidRPr="00E47881">
        <w:rPr>
          <w:lang w:val="en-GB"/>
        </w:rPr>
        <w:t>, t</w:t>
      </w:r>
      <w:r w:rsidR="00B643D4" w:rsidRPr="00E47881">
        <w:rPr>
          <w:lang w:val="en-GB"/>
        </w:rPr>
        <w:t xml:space="preserve">he long-stay visa </w:t>
      </w:r>
      <w:r w:rsidR="00A725EE" w:rsidRPr="00E47881">
        <w:rPr>
          <w:lang w:val="en-GB"/>
        </w:rPr>
        <w:t xml:space="preserve">is issued for three months and authorises </w:t>
      </w:r>
      <w:r w:rsidR="00B643D4" w:rsidRPr="00E47881">
        <w:rPr>
          <w:lang w:val="en-GB"/>
        </w:rPr>
        <w:t>the third-country national to enter France and request the</w:t>
      </w:r>
      <w:r w:rsidR="00A725EE" w:rsidRPr="00E47881">
        <w:rPr>
          <w:b/>
          <w:lang w:val="en-GB"/>
        </w:rPr>
        <w:t xml:space="preserve"> Talent Passport</w:t>
      </w:r>
      <w:r w:rsidR="00B643D4" w:rsidRPr="00E47881">
        <w:rPr>
          <w:b/>
          <w:lang w:val="en-GB"/>
        </w:rPr>
        <w:t xml:space="preserve"> residence permit </w:t>
      </w:r>
      <w:r w:rsidRPr="00E47881">
        <w:rPr>
          <w:b/>
          <w:lang w:val="en-GB"/>
        </w:rPr>
        <w:t>within two months of</w:t>
      </w:r>
      <w:r w:rsidR="00B643D4" w:rsidRPr="00E47881">
        <w:rPr>
          <w:b/>
          <w:lang w:val="en-GB"/>
        </w:rPr>
        <w:t xml:space="preserve"> arriv</w:t>
      </w:r>
      <w:r w:rsidRPr="00E47881">
        <w:rPr>
          <w:b/>
          <w:lang w:val="en-GB"/>
        </w:rPr>
        <w:t>al</w:t>
      </w:r>
      <w:bookmarkEnd w:id="32"/>
      <w:r w:rsidR="006474D3" w:rsidRPr="00E47881">
        <w:rPr>
          <w:b/>
          <w:lang w:val="en-GB"/>
        </w:rPr>
        <w:t>.</w:t>
      </w:r>
      <w:r w:rsidR="00B643D4" w:rsidRPr="00E47881">
        <w:rPr>
          <w:rStyle w:val="FootnoteReference"/>
          <w:lang w:val="en-GB"/>
        </w:rPr>
        <w:footnoteReference w:id="21"/>
      </w:r>
      <w:r w:rsidR="009B638E" w:rsidRPr="00E47881">
        <w:rPr>
          <w:lang w:val="en-GB"/>
        </w:rPr>
        <w:t xml:space="preserve"> </w:t>
      </w:r>
    </w:p>
    <w:p w14:paraId="6778F058" w14:textId="77777777" w:rsidR="00440AAE" w:rsidRPr="00E47881" w:rsidRDefault="00440AAE" w:rsidP="00B643D4">
      <w:pPr>
        <w:pStyle w:val="MMultilevel"/>
        <w:numPr>
          <w:ilvl w:val="0"/>
          <w:numId w:val="0"/>
        </w:numPr>
        <w:rPr>
          <w:lang w:val="en-GB"/>
        </w:rPr>
      </w:pPr>
    </w:p>
    <w:p w14:paraId="25A96139" w14:textId="5DB14978" w:rsidR="00B643D4" w:rsidRPr="00E47881" w:rsidRDefault="00440AAE" w:rsidP="00824FF4">
      <w:pPr>
        <w:pStyle w:val="MMultilevel"/>
        <w:numPr>
          <w:ilvl w:val="0"/>
          <w:numId w:val="0"/>
        </w:numPr>
        <w:rPr>
          <w:lang w:val="en-GB"/>
        </w:rPr>
      </w:pPr>
      <w:bookmarkStart w:id="33" w:name="_Hlk519767196"/>
      <w:r w:rsidRPr="00E47881">
        <w:rPr>
          <w:lang w:val="en-GB"/>
        </w:rPr>
        <w:t xml:space="preserve">For stays of </w:t>
      </w:r>
      <w:r w:rsidRPr="00E47881">
        <w:rPr>
          <w:b/>
          <w:lang w:val="en-GB"/>
        </w:rPr>
        <w:t>12 months or less</w:t>
      </w:r>
      <w:r w:rsidRPr="00E47881">
        <w:rPr>
          <w:lang w:val="en-GB"/>
        </w:rPr>
        <w:t xml:space="preserve">, </w:t>
      </w:r>
      <w:r w:rsidR="00810280" w:rsidRPr="00E47881">
        <w:rPr>
          <w:lang w:val="en-GB"/>
        </w:rPr>
        <w:t xml:space="preserve">the third-country national is issued a </w:t>
      </w:r>
      <w:r w:rsidR="00810280" w:rsidRPr="00E47881">
        <w:rPr>
          <w:b/>
          <w:lang w:val="en-GB"/>
        </w:rPr>
        <w:t>long-stay visa authorising residence (VL</w:t>
      </w:r>
      <w:r w:rsidR="00D959D5" w:rsidRPr="00E47881">
        <w:rPr>
          <w:b/>
          <w:lang w:val="en-GB"/>
        </w:rPr>
        <w:t>S</w:t>
      </w:r>
      <w:r w:rsidR="00810280" w:rsidRPr="00E47881">
        <w:rPr>
          <w:b/>
          <w:lang w:val="en-GB"/>
        </w:rPr>
        <w:t xml:space="preserve">-TS) with the mention </w:t>
      </w:r>
      <w:r w:rsidR="00810280" w:rsidRPr="00E47881">
        <w:rPr>
          <w:b/>
          <w:i/>
          <w:lang w:val="en-GB"/>
        </w:rPr>
        <w:t>Talent Passport</w:t>
      </w:r>
      <w:r w:rsidR="00810280" w:rsidRPr="00E47881">
        <w:rPr>
          <w:rStyle w:val="FootnoteReference"/>
          <w:i/>
          <w:lang w:val="en-GB"/>
        </w:rPr>
        <w:footnoteReference w:id="22"/>
      </w:r>
      <w:r w:rsidR="00810280" w:rsidRPr="00E47881">
        <w:rPr>
          <w:i/>
          <w:lang w:val="en-GB"/>
        </w:rPr>
        <w:t xml:space="preserve"> </w:t>
      </w:r>
      <w:r w:rsidR="00EB0A67" w:rsidRPr="00E47881">
        <w:rPr>
          <w:lang w:val="en-GB"/>
        </w:rPr>
        <w:t xml:space="preserve">and </w:t>
      </w:r>
      <w:r w:rsidR="00810280" w:rsidRPr="00E47881">
        <w:rPr>
          <w:lang w:val="en-GB"/>
        </w:rPr>
        <w:t xml:space="preserve">are not required to </w:t>
      </w:r>
      <w:r w:rsidR="005A2EF7" w:rsidRPr="00E47881">
        <w:rPr>
          <w:lang w:val="en-GB"/>
        </w:rPr>
        <w:t>request the Talent Passport residence permit</w:t>
      </w:r>
      <w:bookmarkEnd w:id="33"/>
      <w:r w:rsidRPr="00E47881">
        <w:rPr>
          <w:lang w:val="en-GB"/>
        </w:rPr>
        <w:t>.</w:t>
      </w:r>
      <w:r w:rsidR="00810280" w:rsidRPr="00E47881">
        <w:rPr>
          <w:rStyle w:val="FootnoteReference"/>
          <w:lang w:val="en-GB"/>
        </w:rPr>
        <w:footnoteReference w:id="23"/>
      </w:r>
      <w:r w:rsidRPr="00E47881">
        <w:rPr>
          <w:lang w:val="en-GB"/>
        </w:rPr>
        <w:t xml:space="preserve"> </w:t>
      </w:r>
      <w:r w:rsidR="00752E54" w:rsidRPr="00E47881">
        <w:rPr>
          <w:lang w:val="en-GB"/>
        </w:rPr>
        <w:t xml:space="preserve">This rule was </w:t>
      </w:r>
      <w:r w:rsidR="00725AD4" w:rsidRPr="00E47881">
        <w:rPr>
          <w:lang w:val="en-GB"/>
        </w:rPr>
        <w:t>introduced in 2009 in order to simplify administrative procedures.</w:t>
      </w:r>
      <w:r w:rsidR="00725AD4" w:rsidRPr="00E47881">
        <w:rPr>
          <w:rStyle w:val="FootnoteReference"/>
          <w:lang w:val="en-GB"/>
        </w:rPr>
        <w:footnoteReference w:id="24"/>
      </w:r>
      <w:r w:rsidR="006504CD" w:rsidRPr="00E47881">
        <w:rPr>
          <w:lang w:val="en-GB"/>
        </w:rPr>
        <w:t xml:space="preserve"> In this case th</w:t>
      </w:r>
      <w:r w:rsidR="00EC01EB" w:rsidRPr="00E47881">
        <w:rPr>
          <w:lang w:val="en-GB"/>
        </w:rPr>
        <w:t>is</w:t>
      </w:r>
      <w:r w:rsidR="006504CD" w:rsidRPr="00E47881">
        <w:rPr>
          <w:lang w:val="en-GB"/>
        </w:rPr>
        <w:t xml:space="preserve"> long-stay visa</w:t>
      </w:r>
      <w:r w:rsidR="00EC01EB" w:rsidRPr="00E47881">
        <w:rPr>
          <w:lang w:val="en-GB"/>
        </w:rPr>
        <w:t xml:space="preserve"> ‘authorising residence’</w:t>
      </w:r>
      <w:r w:rsidR="006504CD" w:rsidRPr="00E47881">
        <w:rPr>
          <w:lang w:val="en-GB"/>
        </w:rPr>
        <w:t xml:space="preserve"> confers on the holder the same rights as the </w:t>
      </w:r>
      <w:r w:rsidR="006504CD" w:rsidRPr="00E47881">
        <w:rPr>
          <w:b/>
          <w:lang w:val="en-GB"/>
        </w:rPr>
        <w:t>Talent Passport residence permit</w:t>
      </w:r>
      <w:r w:rsidR="006474D3" w:rsidRPr="00E47881">
        <w:rPr>
          <w:b/>
          <w:lang w:val="en-GB"/>
        </w:rPr>
        <w:t>.</w:t>
      </w:r>
      <w:r w:rsidR="006504CD" w:rsidRPr="00E47881">
        <w:rPr>
          <w:rStyle w:val="FootnoteReference"/>
          <w:b/>
          <w:lang w:val="en-GB"/>
        </w:rPr>
        <w:footnoteReference w:id="25"/>
      </w:r>
    </w:p>
    <w:p w14:paraId="6E0387D8" w14:textId="77777777" w:rsidR="006504CD" w:rsidRPr="00E47881" w:rsidRDefault="006504CD" w:rsidP="00824FF4">
      <w:pPr>
        <w:pStyle w:val="MMultilevel"/>
        <w:numPr>
          <w:ilvl w:val="0"/>
          <w:numId w:val="0"/>
        </w:numPr>
        <w:rPr>
          <w:lang w:val="en-GB"/>
        </w:rPr>
      </w:pPr>
    </w:p>
    <w:p w14:paraId="187F55E5" w14:textId="77777777" w:rsidR="009B70A9" w:rsidRPr="00E47881" w:rsidRDefault="006504CD" w:rsidP="00824FF4">
      <w:pPr>
        <w:autoSpaceDE w:val="0"/>
        <w:autoSpaceDN w:val="0"/>
        <w:adjustRightInd w:val="0"/>
        <w:jc w:val="both"/>
        <w:rPr>
          <w:bCs/>
          <w:sz w:val="22"/>
          <w:szCs w:val="22"/>
          <w:u w:val="single"/>
        </w:rPr>
      </w:pPr>
      <w:r w:rsidRPr="00E47881">
        <w:rPr>
          <w:bCs/>
          <w:sz w:val="22"/>
          <w:szCs w:val="22"/>
          <w:u w:val="single"/>
        </w:rPr>
        <w:t xml:space="preserve">Talent </w:t>
      </w:r>
      <w:r w:rsidR="00FF565B" w:rsidRPr="00E47881">
        <w:rPr>
          <w:bCs/>
          <w:sz w:val="22"/>
          <w:szCs w:val="22"/>
          <w:u w:val="single"/>
        </w:rPr>
        <w:t>P</w:t>
      </w:r>
      <w:r w:rsidRPr="00E47881">
        <w:rPr>
          <w:bCs/>
          <w:sz w:val="22"/>
          <w:szCs w:val="22"/>
          <w:u w:val="single"/>
        </w:rPr>
        <w:t>assport residence permit (for stays over 12 months)</w:t>
      </w:r>
    </w:p>
    <w:p w14:paraId="680EDF5F" w14:textId="77777777" w:rsidR="006474D3" w:rsidRPr="00E47881" w:rsidRDefault="00FC0A9D" w:rsidP="006474D3">
      <w:pPr>
        <w:pStyle w:val="MMultilevel"/>
        <w:numPr>
          <w:ilvl w:val="0"/>
          <w:numId w:val="0"/>
        </w:numPr>
        <w:rPr>
          <w:lang w:val="en-GB"/>
        </w:rPr>
      </w:pPr>
      <w:bookmarkStart w:id="35" w:name="_Hlk519767210"/>
      <w:r w:rsidRPr="00E47881">
        <w:rPr>
          <w:lang w:val="en-GB"/>
        </w:rPr>
        <w:t xml:space="preserve">Within two months of </w:t>
      </w:r>
      <w:r w:rsidR="006474D3" w:rsidRPr="00E47881">
        <w:rPr>
          <w:lang w:val="en-GB"/>
        </w:rPr>
        <w:t xml:space="preserve">arrival in France, </w:t>
      </w:r>
      <w:r w:rsidRPr="00E47881">
        <w:rPr>
          <w:lang w:val="en-GB"/>
        </w:rPr>
        <w:t>investors staying for over 12 months</w:t>
      </w:r>
      <w:r w:rsidR="006474D3" w:rsidRPr="00E47881">
        <w:rPr>
          <w:lang w:val="en-GB"/>
        </w:rPr>
        <w:t xml:space="preserve"> must request the Talent Passport residence permit from the </w:t>
      </w:r>
      <w:r w:rsidR="00FF565B" w:rsidRPr="00E47881">
        <w:rPr>
          <w:lang w:val="en-GB"/>
        </w:rPr>
        <w:t>P</w:t>
      </w:r>
      <w:r w:rsidR="006474D3" w:rsidRPr="00E47881">
        <w:rPr>
          <w:lang w:val="en-GB"/>
        </w:rPr>
        <w:t>refecture (</w:t>
      </w:r>
      <w:r w:rsidR="006474D3" w:rsidRPr="00E47881">
        <w:rPr>
          <w:color w:val="1D1D1D"/>
          <w:shd w:val="clear" w:color="auto" w:fill="FFFFFF"/>
          <w:lang w:val="en-GB"/>
        </w:rPr>
        <w:t xml:space="preserve">French government administrative office) </w:t>
      </w:r>
      <w:r w:rsidR="006474D3" w:rsidRPr="00E47881">
        <w:rPr>
          <w:lang w:val="en-GB"/>
        </w:rPr>
        <w:t>competent in the place of residence in France</w:t>
      </w:r>
      <w:bookmarkEnd w:id="35"/>
      <w:r w:rsidR="006474D3" w:rsidRPr="00E47881">
        <w:rPr>
          <w:lang w:val="en-GB"/>
        </w:rPr>
        <w:t>.</w:t>
      </w:r>
      <w:r w:rsidR="00905594" w:rsidRPr="00E47881">
        <w:rPr>
          <w:rStyle w:val="FootnoteReference"/>
          <w:lang w:val="en-GB"/>
        </w:rPr>
        <w:footnoteReference w:id="26"/>
      </w:r>
    </w:p>
    <w:p w14:paraId="6D2F54A4" w14:textId="496972F5" w:rsidR="004A7C1D" w:rsidRPr="00E47881" w:rsidRDefault="004A7C1D" w:rsidP="004A7C1D">
      <w:pPr>
        <w:pStyle w:val="MMultilevel"/>
        <w:numPr>
          <w:ilvl w:val="0"/>
          <w:numId w:val="0"/>
        </w:numPr>
        <w:rPr>
          <w:lang w:val="en-GB"/>
        </w:rPr>
      </w:pPr>
    </w:p>
    <w:p w14:paraId="4BCF0AD1" w14:textId="77777777" w:rsidR="004A7C1D" w:rsidRPr="00E47881" w:rsidRDefault="004A7C1D" w:rsidP="004A7C1D">
      <w:pPr>
        <w:pStyle w:val="MBT"/>
        <w:numPr>
          <w:ilvl w:val="0"/>
          <w:numId w:val="36"/>
        </w:numPr>
        <w:rPr>
          <w:b/>
          <w:i/>
          <w:lang w:val="en-GB"/>
        </w:rPr>
      </w:pPr>
      <w:r w:rsidRPr="00E47881">
        <w:rPr>
          <w:b/>
          <w:i/>
          <w:lang w:val="en-GB"/>
        </w:rPr>
        <w:t>Evidence required</w:t>
      </w:r>
    </w:p>
    <w:p w14:paraId="60DEDBDA" w14:textId="77777777" w:rsidR="004A7C1D" w:rsidRPr="00E47881" w:rsidRDefault="004A7C1D" w:rsidP="004A7C1D">
      <w:pPr>
        <w:pStyle w:val="MMultilevel"/>
        <w:numPr>
          <w:ilvl w:val="0"/>
          <w:numId w:val="0"/>
        </w:numPr>
        <w:rPr>
          <w:lang w:val="en-GB"/>
        </w:rPr>
      </w:pPr>
    </w:p>
    <w:p w14:paraId="379F9336" w14:textId="4AB4E782" w:rsidR="004A7C1D" w:rsidRPr="00E47881" w:rsidRDefault="004A7C1D" w:rsidP="004A7C1D">
      <w:pPr>
        <w:pStyle w:val="MMultilevel"/>
        <w:numPr>
          <w:ilvl w:val="0"/>
          <w:numId w:val="0"/>
        </w:numPr>
        <w:rPr>
          <w:lang w:val="en-GB"/>
        </w:rPr>
      </w:pPr>
      <w:bookmarkStart w:id="36" w:name="_Hlk519767252"/>
      <w:r w:rsidRPr="00E47881">
        <w:rPr>
          <w:lang w:val="en-GB"/>
        </w:rPr>
        <w:t>The following d</w:t>
      </w:r>
      <w:r w:rsidRPr="00E47881">
        <w:rPr>
          <w:bCs w:val="0"/>
          <w:lang w:val="en-GB"/>
        </w:rPr>
        <w:t>ocuments are required for the Talent Passport residence permit:</w:t>
      </w:r>
      <w:r w:rsidRPr="00E47881">
        <w:rPr>
          <w:lang w:val="en-GB"/>
        </w:rPr>
        <w:t xml:space="preserve"> </w:t>
      </w:r>
      <w:r w:rsidRPr="00E47881">
        <w:rPr>
          <w:rStyle w:val="FootnoteReference"/>
          <w:b/>
          <w:bCs w:val="0"/>
          <w:color w:val="414856"/>
          <w:lang w:val="en-GB"/>
        </w:rPr>
        <w:footnoteReference w:id="27"/>
      </w:r>
    </w:p>
    <w:p w14:paraId="7FDF468B" w14:textId="213A7D8E" w:rsidR="004A7C1D" w:rsidRPr="00E47881" w:rsidRDefault="004A7C1D" w:rsidP="005321E0">
      <w:pPr>
        <w:pStyle w:val="MMultilevel"/>
        <w:rPr>
          <w:color w:val="414856"/>
          <w:lang w:val="en-GB"/>
        </w:rPr>
      </w:pPr>
      <w:r w:rsidRPr="00E47881">
        <w:rPr>
          <w:color w:val="414856"/>
          <w:lang w:val="en-GB"/>
        </w:rPr>
        <w:t>The l</w:t>
      </w:r>
      <w:r w:rsidRPr="00E47881">
        <w:rPr>
          <w:lang w:val="en-GB"/>
        </w:rPr>
        <w:t xml:space="preserve">ong-stay </w:t>
      </w:r>
      <w:r w:rsidR="00E47881" w:rsidRPr="00E47881">
        <w:rPr>
          <w:lang w:val="en-GB"/>
        </w:rPr>
        <w:t>visa;</w:t>
      </w:r>
    </w:p>
    <w:p w14:paraId="33A25116" w14:textId="77777777" w:rsidR="004A7C1D" w:rsidRPr="00E47881" w:rsidRDefault="004A7C1D" w:rsidP="005321E0">
      <w:pPr>
        <w:pStyle w:val="MMultilevel"/>
        <w:rPr>
          <w:lang w:val="en-GB"/>
        </w:rPr>
      </w:pPr>
      <w:r w:rsidRPr="00E47881">
        <w:rPr>
          <w:lang w:val="en-GB"/>
        </w:rPr>
        <w:t>The acceptance letter from the French Tech Mission (if applicable);</w:t>
      </w:r>
    </w:p>
    <w:p w14:paraId="750D85F1" w14:textId="77777777" w:rsidR="004A7C1D" w:rsidRPr="00E47881" w:rsidRDefault="004A7C1D" w:rsidP="005321E0">
      <w:pPr>
        <w:pStyle w:val="MMultilevel"/>
        <w:rPr>
          <w:lang w:val="en-GB"/>
        </w:rPr>
      </w:pPr>
      <w:r w:rsidRPr="00E47881">
        <w:rPr>
          <w:lang w:val="en-GB"/>
        </w:rPr>
        <w:t>Proof of the personal direction of a company (or the holding of at least 30% of the capital of a company managed by the applicant);</w:t>
      </w:r>
    </w:p>
    <w:p w14:paraId="22D85D4C" w14:textId="77777777" w:rsidR="004A7C1D" w:rsidRPr="00E47881" w:rsidRDefault="004A7C1D" w:rsidP="005321E0">
      <w:pPr>
        <w:pStyle w:val="MMultilevel"/>
        <w:rPr>
          <w:lang w:val="en-GB"/>
        </w:rPr>
      </w:pPr>
      <w:r w:rsidRPr="00E47881">
        <w:rPr>
          <w:lang w:val="en-GB"/>
        </w:rPr>
        <w:t>Proof of the creation or safeguarding of employment within four years after the investment in France (letter of commitment with annual job creation and business plan);</w:t>
      </w:r>
    </w:p>
    <w:p w14:paraId="617FF211" w14:textId="77777777" w:rsidR="004A7C1D" w:rsidRPr="00E47881" w:rsidRDefault="004A7C1D" w:rsidP="005321E0">
      <w:pPr>
        <w:pStyle w:val="MMultilevel"/>
        <w:rPr>
          <w:b/>
          <w:color w:val="414856"/>
          <w:lang w:val="en-GB"/>
        </w:rPr>
      </w:pPr>
      <w:r w:rsidRPr="00E47881">
        <w:rPr>
          <w:lang w:val="en-GB"/>
        </w:rPr>
        <w:t>Proof of a direct investment or a commitment to make an investment in tangible or intangible fixed assets in France of at least EUR 300,000:</w:t>
      </w:r>
    </w:p>
    <w:bookmarkEnd w:id="36"/>
    <w:p w14:paraId="04765EA1" w14:textId="77777777" w:rsidR="004A7C1D" w:rsidRPr="00E47881" w:rsidRDefault="004A7C1D" w:rsidP="005321E0">
      <w:pPr>
        <w:pStyle w:val="MMultilevel"/>
        <w:numPr>
          <w:ilvl w:val="1"/>
          <w:numId w:val="5"/>
        </w:numPr>
        <w:rPr>
          <w:lang w:val="en-GB"/>
        </w:rPr>
      </w:pPr>
      <w:r w:rsidRPr="00E47881">
        <w:rPr>
          <w:lang w:val="en-GB"/>
        </w:rPr>
        <w:t xml:space="preserve">For an investment made with the investors own funds: </w:t>
      </w:r>
      <w:bookmarkStart w:id="37" w:name="_Hlk519767309"/>
      <w:r w:rsidRPr="00E47881">
        <w:rPr>
          <w:lang w:val="en-GB"/>
        </w:rPr>
        <w:t>a certificate of a deposit of own funds in a personal or professional account in a credit institution of the European Union</w:t>
      </w:r>
      <w:bookmarkEnd w:id="37"/>
      <w:r w:rsidRPr="00E47881">
        <w:rPr>
          <w:lang w:val="en-GB"/>
        </w:rPr>
        <w:t>.</w:t>
      </w:r>
    </w:p>
    <w:p w14:paraId="4C1901E8" w14:textId="77777777" w:rsidR="004A7C1D" w:rsidRPr="00E47881" w:rsidRDefault="004A7C1D" w:rsidP="005321E0">
      <w:pPr>
        <w:pStyle w:val="MMultilevel"/>
        <w:numPr>
          <w:ilvl w:val="1"/>
          <w:numId w:val="5"/>
        </w:numPr>
        <w:rPr>
          <w:lang w:val="en-GB"/>
        </w:rPr>
      </w:pPr>
      <w:r w:rsidRPr="00E47881">
        <w:rPr>
          <w:lang w:val="en-GB"/>
        </w:rPr>
        <w:t xml:space="preserve">For an investment made with borrowed funds: </w:t>
      </w:r>
      <w:bookmarkStart w:id="38" w:name="_Hlk519767326"/>
      <w:r w:rsidRPr="00E47881">
        <w:rPr>
          <w:lang w:val="en-GB"/>
        </w:rPr>
        <w:t>an agreement of the loan from a credit institution of the European Union or a foreign institution whose practices are compatible with the provisions of the monetary and financial Code.</w:t>
      </w:r>
      <w:bookmarkEnd w:id="38"/>
      <w:r w:rsidRPr="00E47881">
        <w:rPr>
          <w:rStyle w:val="FootnoteReference"/>
          <w:lang w:val="en-GB"/>
        </w:rPr>
        <w:footnoteReference w:id="28"/>
      </w:r>
    </w:p>
    <w:p w14:paraId="766AFCB1" w14:textId="77777777" w:rsidR="004A7C1D" w:rsidRPr="00E47881" w:rsidRDefault="004A7C1D" w:rsidP="004A7C1D">
      <w:pPr>
        <w:shd w:val="clear" w:color="auto" w:fill="FFFFFF"/>
        <w:ind w:left="720"/>
        <w:jc w:val="both"/>
        <w:rPr>
          <w:rStyle w:val="Strong"/>
          <w:color w:val="414856"/>
        </w:rPr>
      </w:pPr>
    </w:p>
    <w:p w14:paraId="016D0339" w14:textId="77777777" w:rsidR="004A7C1D" w:rsidRPr="00E47881" w:rsidRDefault="004A7C1D" w:rsidP="004A7C1D">
      <w:pPr>
        <w:pStyle w:val="MMultilevel"/>
        <w:numPr>
          <w:ilvl w:val="0"/>
          <w:numId w:val="0"/>
        </w:numPr>
        <w:ind w:left="425" w:hanging="425"/>
        <w:rPr>
          <w:bCs w:val="0"/>
          <w:lang w:val="en-GB"/>
        </w:rPr>
      </w:pPr>
      <w:r w:rsidRPr="00E47881">
        <w:rPr>
          <w:bCs w:val="0"/>
          <w:lang w:val="en-GB"/>
        </w:rPr>
        <w:lastRenderedPageBreak/>
        <w:t>Other documents required under general immigration law:</w:t>
      </w:r>
      <w:r w:rsidRPr="00E47881">
        <w:rPr>
          <w:rStyle w:val="FootnoteReference"/>
          <w:bCs w:val="0"/>
          <w:lang w:val="en-GB"/>
        </w:rPr>
        <w:footnoteReference w:id="29"/>
      </w:r>
    </w:p>
    <w:p w14:paraId="6E46CF55" w14:textId="77777777" w:rsidR="004A7C1D" w:rsidRPr="00E47881" w:rsidRDefault="004A7C1D" w:rsidP="005321E0">
      <w:pPr>
        <w:pStyle w:val="MMultilevel"/>
        <w:rPr>
          <w:lang w:val="en-GB"/>
        </w:rPr>
      </w:pPr>
      <w:bookmarkStart w:id="40" w:name="_Hlk519770745"/>
      <w:r w:rsidRPr="00E47881">
        <w:rPr>
          <w:lang w:val="en-GB"/>
        </w:rPr>
        <w:t xml:space="preserve">A birth certificate extract or a copy; </w:t>
      </w:r>
    </w:p>
    <w:p w14:paraId="2D8CEC1D" w14:textId="77777777" w:rsidR="004A7C1D" w:rsidRPr="00E47881" w:rsidRDefault="004A7C1D" w:rsidP="005321E0">
      <w:pPr>
        <w:pStyle w:val="MMultilevel"/>
        <w:rPr>
          <w:lang w:val="en-GB"/>
        </w:rPr>
      </w:pPr>
      <w:r w:rsidRPr="00E47881">
        <w:rPr>
          <w:lang w:val="en-GB"/>
        </w:rPr>
        <w:t>Extract of marriage certificate if applicable;</w:t>
      </w:r>
    </w:p>
    <w:p w14:paraId="124ACE4F" w14:textId="77777777" w:rsidR="004A7C1D" w:rsidRPr="00E47881" w:rsidRDefault="004A7C1D" w:rsidP="005321E0">
      <w:pPr>
        <w:pStyle w:val="MMultilevel"/>
        <w:rPr>
          <w:lang w:val="en-GB"/>
        </w:rPr>
      </w:pPr>
      <w:r w:rsidRPr="00E47881">
        <w:rPr>
          <w:lang w:val="en-GB"/>
        </w:rPr>
        <w:t>Extract of birth certificates of children if applicable;</w:t>
      </w:r>
    </w:p>
    <w:p w14:paraId="5AD961E6" w14:textId="77777777" w:rsidR="004A7C1D" w:rsidRPr="00E47881" w:rsidRDefault="00E47881" w:rsidP="005321E0">
      <w:pPr>
        <w:pStyle w:val="MMultilevel"/>
        <w:rPr>
          <w:lang w:val="en-GB"/>
        </w:rPr>
      </w:pPr>
      <w:hyperlink r:id="rId14" w:history="1">
        <w:r w:rsidR="004A7C1D" w:rsidRPr="00E47881">
          <w:rPr>
            <w:lang w:val="en-GB"/>
          </w:rPr>
          <w:t>Proof</w:t>
        </w:r>
      </w:hyperlink>
      <w:r w:rsidR="004A7C1D" w:rsidRPr="00E47881">
        <w:rPr>
          <w:lang w:val="en-GB"/>
        </w:rPr>
        <w:t xml:space="preserve"> of residence less than three months old;</w:t>
      </w:r>
    </w:p>
    <w:p w14:paraId="608D8D0B" w14:textId="77777777" w:rsidR="004A7C1D" w:rsidRPr="00E47881" w:rsidRDefault="004A7C1D" w:rsidP="005321E0">
      <w:pPr>
        <w:pStyle w:val="MMultilevel"/>
        <w:rPr>
          <w:lang w:val="en-GB"/>
        </w:rPr>
      </w:pPr>
      <w:r w:rsidRPr="00E47881">
        <w:rPr>
          <w:lang w:val="en-GB"/>
        </w:rPr>
        <w:t>Three photos;</w:t>
      </w:r>
    </w:p>
    <w:p w14:paraId="3168CCB1" w14:textId="77777777" w:rsidR="004A7C1D" w:rsidRPr="00E47881" w:rsidRDefault="004A7C1D" w:rsidP="005321E0">
      <w:pPr>
        <w:pStyle w:val="MMultilevel"/>
        <w:rPr>
          <w:color w:val="414856"/>
          <w:lang w:val="en-GB"/>
        </w:rPr>
      </w:pPr>
      <w:r w:rsidRPr="00E47881">
        <w:rPr>
          <w:lang w:val="en-GB"/>
        </w:rPr>
        <w:t>Documents justifying the civil status and nationality and those of their family members if applicable</w:t>
      </w:r>
      <w:bookmarkEnd w:id="40"/>
      <w:r w:rsidRPr="00E47881">
        <w:rPr>
          <w:lang w:val="en-GB"/>
        </w:rPr>
        <w:t>.</w:t>
      </w:r>
      <w:r w:rsidRPr="00E47881">
        <w:rPr>
          <w:rStyle w:val="FootnoteReference"/>
          <w:lang w:val="en-GB"/>
        </w:rPr>
        <w:footnoteReference w:id="30"/>
      </w:r>
    </w:p>
    <w:p w14:paraId="1C817925" w14:textId="77777777" w:rsidR="004A7C1D" w:rsidRPr="00E47881" w:rsidRDefault="004A7C1D" w:rsidP="004A7C1D">
      <w:pPr>
        <w:shd w:val="clear" w:color="auto" w:fill="FFFFFF"/>
        <w:jc w:val="both"/>
        <w:rPr>
          <w:sz w:val="22"/>
          <w:szCs w:val="22"/>
        </w:rPr>
      </w:pPr>
    </w:p>
    <w:p w14:paraId="2E1147ED" w14:textId="77777777" w:rsidR="004A7C1D" w:rsidRPr="00E47881" w:rsidRDefault="004A7C1D" w:rsidP="004A7C1D">
      <w:pPr>
        <w:shd w:val="clear" w:color="auto" w:fill="FFFFFF"/>
        <w:jc w:val="both"/>
        <w:rPr>
          <w:sz w:val="22"/>
          <w:szCs w:val="22"/>
        </w:rPr>
      </w:pPr>
      <w:r w:rsidRPr="00E47881">
        <w:rPr>
          <w:sz w:val="22"/>
          <w:szCs w:val="22"/>
        </w:rPr>
        <w:t>Applicants for the Talent Passport residence permit and their family members are exempt from the requirement to present a medical certificate under Article R313-1 clause 3° of the Immigration Code.</w:t>
      </w:r>
      <w:r w:rsidRPr="00E47881">
        <w:rPr>
          <w:rStyle w:val="FootnoteReference"/>
          <w:sz w:val="22"/>
          <w:szCs w:val="22"/>
        </w:rPr>
        <w:footnoteReference w:id="31"/>
      </w:r>
    </w:p>
    <w:p w14:paraId="4D952167" w14:textId="77777777" w:rsidR="004A7C1D" w:rsidRPr="00E47881" w:rsidRDefault="004A7C1D" w:rsidP="00B5072E">
      <w:pPr>
        <w:pStyle w:val="MMultilevel"/>
        <w:numPr>
          <w:ilvl w:val="0"/>
          <w:numId w:val="0"/>
        </w:numPr>
        <w:rPr>
          <w:lang w:val="en-GB"/>
        </w:rPr>
      </w:pPr>
    </w:p>
    <w:p w14:paraId="0B906053" w14:textId="77777777" w:rsidR="00D3167F" w:rsidRPr="00E47881" w:rsidRDefault="00D3167F" w:rsidP="00E01AD8">
      <w:pPr>
        <w:pStyle w:val="MBT"/>
        <w:numPr>
          <w:ilvl w:val="0"/>
          <w:numId w:val="36"/>
        </w:numPr>
        <w:rPr>
          <w:b/>
          <w:i/>
          <w:lang w:val="en-GB"/>
        </w:rPr>
      </w:pPr>
      <w:r w:rsidRPr="00E47881">
        <w:rPr>
          <w:b/>
          <w:i/>
          <w:lang w:val="en-GB"/>
        </w:rPr>
        <w:t>Assessment of the viability of the investment projects</w:t>
      </w:r>
    </w:p>
    <w:p w14:paraId="3CCBFEE8" w14:textId="77777777" w:rsidR="00E01AD8" w:rsidRPr="00E47881" w:rsidRDefault="00E01AD8" w:rsidP="00B5072E">
      <w:pPr>
        <w:pStyle w:val="MMultilevel"/>
        <w:numPr>
          <w:ilvl w:val="0"/>
          <w:numId w:val="0"/>
        </w:numPr>
        <w:rPr>
          <w:lang w:val="en-GB"/>
        </w:rPr>
      </w:pPr>
      <w:bookmarkStart w:id="41" w:name="_Hlk516569512"/>
    </w:p>
    <w:p w14:paraId="78FEF14E" w14:textId="3C082A44" w:rsidR="008B6C78" w:rsidRPr="00E47881" w:rsidRDefault="00D3167F" w:rsidP="00B5072E">
      <w:pPr>
        <w:pStyle w:val="MMultilevel"/>
        <w:numPr>
          <w:ilvl w:val="0"/>
          <w:numId w:val="0"/>
        </w:numPr>
        <w:rPr>
          <w:lang w:val="en-GB"/>
        </w:rPr>
      </w:pPr>
      <w:bookmarkStart w:id="42" w:name="_Hlk519767366"/>
      <w:bookmarkStart w:id="43" w:name="_Hlk518471280"/>
      <w:r w:rsidRPr="00E47881">
        <w:rPr>
          <w:lang w:val="en-GB"/>
        </w:rPr>
        <w:t>During the assessment of the application</w:t>
      </w:r>
      <w:r w:rsidR="00FF565B" w:rsidRPr="00E47881">
        <w:rPr>
          <w:lang w:val="en-GB"/>
        </w:rPr>
        <w:t xml:space="preserve"> for the long-stay visa and/or the Talent Passport residence permit</w:t>
      </w:r>
      <w:r w:rsidRPr="00E47881">
        <w:rPr>
          <w:lang w:val="en-GB"/>
        </w:rPr>
        <w:t>, t</w:t>
      </w:r>
      <w:r w:rsidR="008B6C78" w:rsidRPr="00E47881">
        <w:rPr>
          <w:lang w:val="en-GB"/>
        </w:rPr>
        <w:t xml:space="preserve">he </w:t>
      </w:r>
      <w:r w:rsidR="00FF565B" w:rsidRPr="00E47881">
        <w:rPr>
          <w:lang w:val="en-GB"/>
        </w:rPr>
        <w:t>P</w:t>
      </w:r>
      <w:r w:rsidR="008B6C78" w:rsidRPr="00E47881">
        <w:rPr>
          <w:lang w:val="en-GB"/>
        </w:rPr>
        <w:t>refecture</w:t>
      </w:r>
      <w:r w:rsidRPr="00E47881">
        <w:rPr>
          <w:lang w:val="en-GB"/>
        </w:rPr>
        <w:t xml:space="preserve"> or the consulate/diplomatic services</w:t>
      </w:r>
      <w:r w:rsidR="008B6C78" w:rsidRPr="00E47881">
        <w:rPr>
          <w:lang w:val="en-GB"/>
        </w:rPr>
        <w:t xml:space="preserve"> can</w:t>
      </w:r>
      <w:r w:rsidR="00611B89" w:rsidRPr="00E47881">
        <w:rPr>
          <w:lang w:val="en-GB"/>
        </w:rPr>
        <w:t xml:space="preserve"> consult the regional directorate for business, competition, consumers, labour and employment (</w:t>
      </w:r>
      <w:r w:rsidR="00611B89" w:rsidRPr="00E47881">
        <w:rPr>
          <w:i/>
          <w:lang w:val="en-GB"/>
        </w:rPr>
        <w:t xml:space="preserve">directions regionales des entreprises, de la concurrence, de la consommation, du travail et de l'emploi - </w:t>
      </w:r>
      <w:r w:rsidR="00611B89" w:rsidRPr="00E47881">
        <w:rPr>
          <w:lang w:val="en-GB"/>
        </w:rPr>
        <w:t xml:space="preserve">DI(R)ECCTE) regarding the </w:t>
      </w:r>
      <w:r w:rsidR="00611B89" w:rsidRPr="00E47881">
        <w:rPr>
          <w:b/>
          <w:lang w:val="en-GB"/>
        </w:rPr>
        <w:t>viability of the economic investment</w:t>
      </w:r>
      <w:r w:rsidR="00AD6B83" w:rsidRPr="00E47881">
        <w:rPr>
          <w:b/>
          <w:lang w:val="en-GB"/>
        </w:rPr>
        <w:t xml:space="preserve"> project</w:t>
      </w:r>
      <w:r w:rsidR="00611B89" w:rsidRPr="00E47881">
        <w:rPr>
          <w:lang w:val="en-GB"/>
        </w:rPr>
        <w:t>. This is not mandatory and is left to the discretion</w:t>
      </w:r>
      <w:r w:rsidRPr="00E47881">
        <w:rPr>
          <w:lang w:val="en-GB"/>
        </w:rPr>
        <w:t xml:space="preserve"> of the </w:t>
      </w:r>
      <w:r w:rsidR="00FF565B" w:rsidRPr="00E47881">
        <w:rPr>
          <w:lang w:val="en-GB"/>
        </w:rPr>
        <w:t>Prefecture</w:t>
      </w:r>
      <w:r w:rsidRPr="00E47881">
        <w:rPr>
          <w:lang w:val="en-GB"/>
        </w:rPr>
        <w:t xml:space="preserve"> or consulate.</w:t>
      </w:r>
      <w:r w:rsidR="00611B89" w:rsidRPr="00E47881">
        <w:rPr>
          <w:rStyle w:val="FootnoteReference"/>
          <w:lang w:val="en-GB"/>
        </w:rPr>
        <w:footnoteReference w:id="32"/>
      </w:r>
      <w:r w:rsidR="00611B89" w:rsidRPr="00E47881">
        <w:rPr>
          <w:lang w:val="en-GB"/>
        </w:rPr>
        <w:t xml:space="preserve">  </w:t>
      </w:r>
      <w:bookmarkEnd w:id="42"/>
      <w:r w:rsidR="00AD6B83" w:rsidRPr="00E47881">
        <w:rPr>
          <w:lang w:val="en-GB"/>
        </w:rPr>
        <w:t xml:space="preserve">The procedure for this consultation is set out the </w:t>
      </w:r>
      <w:bookmarkStart w:id="44" w:name="_Hlk519770887"/>
      <w:r w:rsidR="00AD6B83" w:rsidRPr="00E47881">
        <w:rPr>
          <w:lang w:val="en-GB"/>
        </w:rPr>
        <w:t>Circular of 22 December 2016 of the Director General for business addressed to the Regional Directorate for business, competition, consumers, labour and employment</w:t>
      </w:r>
      <w:bookmarkEnd w:id="44"/>
      <w:r w:rsidR="00AD6B83" w:rsidRPr="00E47881">
        <w:rPr>
          <w:lang w:val="en-GB"/>
        </w:rPr>
        <w:t>.</w:t>
      </w:r>
      <w:r w:rsidR="00B00AB1" w:rsidRPr="00E47881">
        <w:rPr>
          <w:rStyle w:val="FootnoteReference"/>
          <w:lang w:val="en-GB"/>
        </w:rPr>
        <w:footnoteReference w:id="33"/>
      </w:r>
      <w:r w:rsidR="004A7C1D" w:rsidRPr="00E47881">
        <w:rPr>
          <w:lang w:val="en-GB"/>
        </w:rPr>
        <w:t xml:space="preserve"> </w:t>
      </w:r>
    </w:p>
    <w:p w14:paraId="204A33BE" w14:textId="77777777" w:rsidR="00125153" w:rsidRPr="00E47881" w:rsidRDefault="00125153" w:rsidP="00B5072E">
      <w:pPr>
        <w:pStyle w:val="MMultilevel"/>
        <w:numPr>
          <w:ilvl w:val="0"/>
          <w:numId w:val="0"/>
        </w:numPr>
        <w:rPr>
          <w:lang w:val="en-GB"/>
        </w:rPr>
      </w:pPr>
    </w:p>
    <w:bookmarkEnd w:id="41"/>
    <w:bookmarkEnd w:id="43"/>
    <w:p w14:paraId="25F638CC" w14:textId="68392555" w:rsidR="004A7C1D" w:rsidRPr="00E47881" w:rsidRDefault="00797705" w:rsidP="004A7C1D">
      <w:pPr>
        <w:shd w:val="clear" w:color="auto" w:fill="FFFFFF"/>
        <w:jc w:val="both"/>
      </w:pPr>
      <w:r w:rsidRPr="00E47881">
        <w:t>The consulate or the departmental prefect transfer the applicant’s file by post or electronically. The file is transferred to the ‘economic development mission’ within the DI(R)ECCTE.</w:t>
      </w:r>
      <w:r w:rsidRPr="00E47881">
        <w:rPr>
          <w:rStyle w:val="FootnoteReference"/>
        </w:rPr>
        <w:footnoteReference w:id="34"/>
      </w:r>
      <w:r w:rsidRPr="00E47881">
        <w:t xml:space="preserve"> The DI(R)ECCTE examines the application based on the documents provided by the in</w:t>
      </w:r>
      <w:r w:rsidR="00FF565B" w:rsidRPr="00E47881">
        <w:t>v</w:t>
      </w:r>
      <w:r w:rsidRPr="00E47881">
        <w:t>estor for their application (</w:t>
      </w:r>
      <w:r w:rsidR="00FF565B" w:rsidRPr="00E47881">
        <w:t xml:space="preserve">listed in the subheading </w:t>
      </w:r>
      <w:r w:rsidR="004A7C1D" w:rsidRPr="00E47881">
        <w:t>above</w:t>
      </w:r>
      <w:r w:rsidRPr="00E47881">
        <w:t>)</w:t>
      </w:r>
      <w:r w:rsidR="004A7C1D" w:rsidRPr="00E47881">
        <w:t xml:space="preserve">, in particular the following documents: </w:t>
      </w:r>
    </w:p>
    <w:p w14:paraId="359C6629" w14:textId="67684399" w:rsidR="004A7C1D" w:rsidRPr="00E47881" w:rsidRDefault="004A7C1D" w:rsidP="005321E0">
      <w:pPr>
        <w:pStyle w:val="MMultilevel"/>
        <w:rPr>
          <w:lang w:val="en-GB"/>
        </w:rPr>
      </w:pPr>
      <w:r w:rsidRPr="00E47881">
        <w:rPr>
          <w:lang w:val="en-GB"/>
        </w:rPr>
        <w:t>Proof of the personal direction of a company (or the holding of at least 30% of the capital of a company managed by the applicant);</w:t>
      </w:r>
    </w:p>
    <w:p w14:paraId="4C07FF65" w14:textId="77777777" w:rsidR="004A7C1D" w:rsidRPr="00E47881" w:rsidRDefault="004A7C1D" w:rsidP="005321E0">
      <w:pPr>
        <w:pStyle w:val="MMultilevel"/>
        <w:rPr>
          <w:lang w:val="en-GB"/>
        </w:rPr>
      </w:pPr>
      <w:r w:rsidRPr="00E47881">
        <w:rPr>
          <w:lang w:val="en-GB"/>
        </w:rPr>
        <w:t>Proof of the creation or safeguarding of employment within four years after the investment in France (letter of commitment with annual job creation and business plan);</w:t>
      </w:r>
    </w:p>
    <w:p w14:paraId="69DDB0FD" w14:textId="2D01116A" w:rsidR="004A7C1D" w:rsidRPr="00E47881" w:rsidRDefault="004A7C1D" w:rsidP="005321E0">
      <w:pPr>
        <w:pStyle w:val="MMultilevel"/>
        <w:rPr>
          <w:b/>
          <w:color w:val="414856"/>
          <w:lang w:val="en-GB"/>
        </w:rPr>
      </w:pPr>
      <w:r w:rsidRPr="00E47881">
        <w:rPr>
          <w:lang w:val="en-GB"/>
        </w:rPr>
        <w:t>Proof of a direct investment or a commitment to make an investment in tangible or intangible fixed assets in France of at least EUR 300,000.</w:t>
      </w:r>
    </w:p>
    <w:p w14:paraId="1D05D113" w14:textId="77777777" w:rsidR="00125153" w:rsidRPr="00E47881" w:rsidRDefault="00125153" w:rsidP="00D623E6">
      <w:pPr>
        <w:shd w:val="clear" w:color="auto" w:fill="FFFFFF"/>
        <w:ind w:left="720"/>
        <w:jc w:val="both"/>
        <w:rPr>
          <w:b/>
          <w:color w:val="414856"/>
          <w:sz w:val="22"/>
          <w:szCs w:val="22"/>
        </w:rPr>
      </w:pPr>
    </w:p>
    <w:p w14:paraId="22EA591F" w14:textId="70DD5CF7" w:rsidR="00FF565B" w:rsidRPr="00E47881" w:rsidRDefault="00797705" w:rsidP="00797705">
      <w:pPr>
        <w:pStyle w:val="MMultilevel"/>
        <w:numPr>
          <w:ilvl w:val="0"/>
          <w:numId w:val="0"/>
        </w:numPr>
        <w:rPr>
          <w:lang w:val="en-GB"/>
        </w:rPr>
      </w:pPr>
      <w:r w:rsidRPr="00E47881">
        <w:rPr>
          <w:lang w:val="en-GB"/>
        </w:rPr>
        <w:t xml:space="preserve"> The criteria taken to examine the economic viability of the application include the </w:t>
      </w:r>
      <w:bookmarkStart w:id="46" w:name="_Hlk518471436"/>
      <w:r w:rsidRPr="00E47881">
        <w:rPr>
          <w:lang w:val="en-GB"/>
        </w:rPr>
        <w:t>market potential, existing competition and the potential for growth</w:t>
      </w:r>
      <w:bookmarkEnd w:id="46"/>
      <w:r w:rsidR="00F3267E" w:rsidRPr="00E47881">
        <w:rPr>
          <w:lang w:val="en-GB"/>
        </w:rPr>
        <w:t>, as well as the nature of the economic activity and whether the applicant’s resources are sufficient to implement the project.</w:t>
      </w:r>
      <w:r w:rsidRPr="00E47881">
        <w:rPr>
          <w:rStyle w:val="FootnoteReference"/>
          <w:lang w:val="en-GB"/>
        </w:rPr>
        <w:footnoteReference w:id="35"/>
      </w:r>
      <w:r w:rsidRPr="00E47881">
        <w:rPr>
          <w:lang w:val="en-GB"/>
        </w:rPr>
        <w:t xml:space="preserve"> </w:t>
      </w:r>
    </w:p>
    <w:p w14:paraId="1369CBA3" w14:textId="77777777" w:rsidR="00FF565B" w:rsidRPr="00E47881" w:rsidRDefault="00FF565B" w:rsidP="00797705">
      <w:pPr>
        <w:pStyle w:val="MMultilevel"/>
        <w:numPr>
          <w:ilvl w:val="0"/>
          <w:numId w:val="0"/>
        </w:numPr>
        <w:rPr>
          <w:lang w:val="en-GB"/>
        </w:rPr>
      </w:pPr>
    </w:p>
    <w:p w14:paraId="5CB5E9BB" w14:textId="53A9FE80" w:rsidR="00797705" w:rsidRPr="00E47881" w:rsidRDefault="00797705" w:rsidP="00797705">
      <w:pPr>
        <w:pStyle w:val="MMultilevel"/>
        <w:numPr>
          <w:ilvl w:val="0"/>
          <w:numId w:val="0"/>
        </w:numPr>
        <w:rPr>
          <w:lang w:val="en-GB"/>
        </w:rPr>
      </w:pPr>
      <w:bookmarkStart w:id="47" w:name="_Hlk519767387"/>
      <w:r w:rsidRPr="00E47881">
        <w:rPr>
          <w:lang w:val="en-GB"/>
        </w:rPr>
        <w:t xml:space="preserve">The DI(R)ECCTE issues a </w:t>
      </w:r>
      <w:r w:rsidR="00E47881" w:rsidRPr="00E47881">
        <w:rPr>
          <w:lang w:val="en-GB"/>
        </w:rPr>
        <w:t>non-binding</w:t>
      </w:r>
      <w:r w:rsidRPr="00E47881">
        <w:rPr>
          <w:lang w:val="en-GB"/>
        </w:rPr>
        <w:t xml:space="preserve"> opinion within two months which is communicated to the consulate or the </w:t>
      </w:r>
      <w:r w:rsidR="00FF565B" w:rsidRPr="00E47881">
        <w:rPr>
          <w:lang w:val="en-GB"/>
        </w:rPr>
        <w:t>P</w:t>
      </w:r>
      <w:r w:rsidRPr="00E47881">
        <w:rPr>
          <w:lang w:val="en-GB"/>
        </w:rPr>
        <w:t>refect</w:t>
      </w:r>
      <w:r w:rsidR="00FF565B" w:rsidRPr="00E47881">
        <w:rPr>
          <w:lang w:val="en-GB"/>
        </w:rPr>
        <w:t>ure</w:t>
      </w:r>
      <w:r w:rsidRPr="00E47881">
        <w:rPr>
          <w:lang w:val="en-GB"/>
        </w:rPr>
        <w:t>.</w:t>
      </w:r>
      <w:r w:rsidRPr="00E47881">
        <w:rPr>
          <w:rStyle w:val="FootnoteReference"/>
          <w:lang w:val="en-GB"/>
        </w:rPr>
        <w:footnoteReference w:id="36"/>
      </w:r>
      <w:r w:rsidRPr="00E47881">
        <w:rPr>
          <w:lang w:val="en-GB"/>
        </w:rPr>
        <w:t xml:space="preserve"> </w:t>
      </w:r>
    </w:p>
    <w:bookmarkEnd w:id="47"/>
    <w:p w14:paraId="49D489A5" w14:textId="79660A3D" w:rsidR="00611B89" w:rsidRPr="00E47881" w:rsidRDefault="00611B89" w:rsidP="00B5072E">
      <w:pPr>
        <w:pStyle w:val="MMultilevel"/>
        <w:numPr>
          <w:ilvl w:val="0"/>
          <w:numId w:val="0"/>
        </w:numPr>
        <w:rPr>
          <w:lang w:val="en-GB"/>
        </w:rPr>
      </w:pPr>
    </w:p>
    <w:p w14:paraId="5AA3B846" w14:textId="77777777" w:rsidR="00FD3349" w:rsidRPr="00E47881" w:rsidRDefault="00FD3349" w:rsidP="00B5072E">
      <w:pPr>
        <w:pStyle w:val="MMultilevel"/>
        <w:numPr>
          <w:ilvl w:val="0"/>
          <w:numId w:val="0"/>
        </w:numPr>
        <w:rPr>
          <w:lang w:val="en-GB"/>
        </w:rPr>
      </w:pPr>
    </w:p>
    <w:p w14:paraId="79B14931" w14:textId="77777777" w:rsidR="00FF565B" w:rsidRPr="00E47881" w:rsidRDefault="00FF565B" w:rsidP="00E01AD8">
      <w:pPr>
        <w:pStyle w:val="MBT"/>
        <w:numPr>
          <w:ilvl w:val="0"/>
          <w:numId w:val="36"/>
        </w:numPr>
        <w:rPr>
          <w:b/>
          <w:i/>
          <w:lang w:val="en-GB"/>
        </w:rPr>
      </w:pPr>
      <w:r w:rsidRPr="00E47881">
        <w:rPr>
          <w:b/>
          <w:i/>
          <w:lang w:val="en-GB"/>
        </w:rPr>
        <w:lastRenderedPageBreak/>
        <w:t>Accelerated procedure for the French Tech Visa</w:t>
      </w:r>
    </w:p>
    <w:p w14:paraId="2151DD3B" w14:textId="77777777" w:rsidR="00E01AD8" w:rsidRPr="00E47881" w:rsidRDefault="00E01AD8" w:rsidP="00FF565B">
      <w:pPr>
        <w:pStyle w:val="MMultilevel"/>
        <w:numPr>
          <w:ilvl w:val="0"/>
          <w:numId w:val="0"/>
        </w:numPr>
        <w:rPr>
          <w:color w:val="1D1D1D"/>
          <w:shd w:val="clear" w:color="auto" w:fill="FFFFFF"/>
          <w:lang w:val="en-GB"/>
        </w:rPr>
      </w:pPr>
    </w:p>
    <w:p w14:paraId="5CA0E0CC" w14:textId="5F52F6F4" w:rsidR="00FF565B" w:rsidRPr="00E47881" w:rsidRDefault="00FF565B" w:rsidP="00FF565B">
      <w:pPr>
        <w:pStyle w:val="MMultilevel"/>
        <w:numPr>
          <w:ilvl w:val="0"/>
          <w:numId w:val="0"/>
        </w:numPr>
        <w:rPr>
          <w:color w:val="1D1D1D"/>
          <w:shd w:val="clear" w:color="auto" w:fill="FFFFFF"/>
          <w:lang w:val="en-GB"/>
        </w:rPr>
      </w:pPr>
      <w:bookmarkStart w:id="48" w:name="_Hlk519767413"/>
      <w:r w:rsidRPr="00E47881">
        <w:rPr>
          <w:color w:val="1D1D1D"/>
          <w:shd w:val="clear" w:color="auto" w:fill="FFFFFF"/>
          <w:lang w:val="en-GB"/>
        </w:rPr>
        <w:t>Since 2017, the ‘French Tech Visa’ scheme provides for an ‘</w:t>
      </w:r>
      <w:r w:rsidRPr="00E47881">
        <w:rPr>
          <w:b/>
          <w:color w:val="1D1D1D"/>
          <w:shd w:val="clear" w:color="auto" w:fill="FFFFFF"/>
          <w:lang w:val="en-GB"/>
        </w:rPr>
        <w:t>accelerated procedure’</w:t>
      </w:r>
      <w:r w:rsidRPr="00E47881">
        <w:rPr>
          <w:color w:val="1D1D1D"/>
          <w:shd w:val="clear" w:color="auto" w:fill="FFFFFF"/>
          <w:lang w:val="en-GB"/>
        </w:rPr>
        <w:t xml:space="preserve"> to access the Talent Passport residence </w:t>
      </w:r>
      <w:r w:rsidR="00E47881">
        <w:rPr>
          <w:color w:val="1D1D1D"/>
          <w:shd w:val="clear" w:color="auto" w:fill="FFFFFF"/>
          <w:lang w:val="en-GB"/>
        </w:rPr>
        <w:t>p</w:t>
      </w:r>
      <w:r w:rsidRPr="00E47881">
        <w:rPr>
          <w:color w:val="1D1D1D"/>
          <w:shd w:val="clear" w:color="auto" w:fill="FFFFFF"/>
          <w:lang w:val="en-GB"/>
        </w:rPr>
        <w:t xml:space="preserve">ermit for the </w:t>
      </w:r>
      <w:bookmarkEnd w:id="48"/>
      <w:r w:rsidRPr="00E47881">
        <w:rPr>
          <w:color w:val="1D1D1D"/>
          <w:shd w:val="clear" w:color="auto" w:fill="FFFFFF"/>
          <w:lang w:val="en-GB"/>
        </w:rPr>
        <w:t>following tech profiles:</w:t>
      </w:r>
    </w:p>
    <w:p w14:paraId="0BB41903" w14:textId="77777777" w:rsidR="00FF565B" w:rsidRPr="00E47881" w:rsidRDefault="00FF565B" w:rsidP="005321E0">
      <w:pPr>
        <w:pStyle w:val="MMultilevel"/>
        <w:rPr>
          <w:lang w:val="en-GB"/>
        </w:rPr>
      </w:pPr>
      <w:r w:rsidRPr="00E47881">
        <w:rPr>
          <w:lang w:val="en-GB"/>
        </w:rPr>
        <w:t>Foreign investors recruited by a venture capital firm based in France; </w:t>
      </w:r>
    </w:p>
    <w:p w14:paraId="17304A08" w14:textId="77777777" w:rsidR="00FF565B" w:rsidRPr="00E47881" w:rsidRDefault="00FF565B" w:rsidP="005321E0">
      <w:pPr>
        <w:pStyle w:val="MMultilevel"/>
        <w:rPr>
          <w:lang w:val="en-GB" w:eastAsia="en-US"/>
        </w:rPr>
      </w:pPr>
      <w:r w:rsidRPr="00E47881">
        <w:rPr>
          <w:lang w:val="en-GB"/>
        </w:rPr>
        <w:t>Foreign venture capital firms opening an office in France;</w:t>
      </w:r>
    </w:p>
    <w:p w14:paraId="3294C264" w14:textId="77777777" w:rsidR="00FF565B" w:rsidRPr="00E47881" w:rsidRDefault="00FF565B" w:rsidP="005321E0">
      <w:pPr>
        <w:pStyle w:val="MMultilevel"/>
        <w:rPr>
          <w:lang w:val="en-GB"/>
        </w:rPr>
      </w:pPr>
      <w:r w:rsidRPr="00E47881">
        <w:rPr>
          <w:lang w:val="en-GB"/>
        </w:rPr>
        <w:t>Successful entrepreneurs (referred to as ‘Business Angels’) moving to France.</w:t>
      </w:r>
    </w:p>
    <w:p w14:paraId="0FF2339F" w14:textId="77777777" w:rsidR="00FF565B" w:rsidRPr="00E47881" w:rsidRDefault="00FF565B" w:rsidP="00FF565B">
      <w:pPr>
        <w:shd w:val="clear" w:color="auto" w:fill="FFFFFF"/>
        <w:ind w:left="375"/>
        <w:jc w:val="both"/>
        <w:rPr>
          <w:color w:val="1D1D1D"/>
          <w:sz w:val="22"/>
          <w:szCs w:val="22"/>
        </w:rPr>
      </w:pPr>
    </w:p>
    <w:p w14:paraId="59B32491" w14:textId="49158169" w:rsidR="00FF565B" w:rsidRPr="00E47881" w:rsidRDefault="00FF565B" w:rsidP="00FF565B">
      <w:pPr>
        <w:pStyle w:val="MMultilevel"/>
        <w:numPr>
          <w:ilvl w:val="0"/>
          <w:numId w:val="0"/>
        </w:numPr>
        <w:rPr>
          <w:lang w:val="en-GB"/>
        </w:rPr>
      </w:pPr>
      <w:r w:rsidRPr="00E47881">
        <w:rPr>
          <w:lang w:val="en-GB"/>
        </w:rPr>
        <w:t xml:space="preserve">These </w:t>
      </w:r>
      <w:bookmarkStart w:id="49" w:name="_Hlk516046649"/>
      <w:r w:rsidRPr="00E47881">
        <w:rPr>
          <w:color w:val="1D1D1D"/>
          <w:lang w:val="en-GB"/>
        </w:rPr>
        <w:t>venture capital firms</w:t>
      </w:r>
      <w:r w:rsidRPr="00E47881">
        <w:rPr>
          <w:lang w:val="en-GB"/>
        </w:rPr>
        <w:t xml:space="preserve"> are companies selected for their hyper-growth status as part of the “Pass French Tech” programme, or venture capital investment funds</w:t>
      </w:r>
      <w:bookmarkEnd w:id="49"/>
      <w:r w:rsidRPr="00E47881">
        <w:rPr>
          <w:lang w:val="en-GB"/>
        </w:rPr>
        <w:t xml:space="preserve">. The </w:t>
      </w:r>
      <w:bookmarkStart w:id="50" w:name="_Hlk516046623"/>
      <w:r w:rsidRPr="00E47881">
        <w:rPr>
          <w:lang w:val="en-GB"/>
        </w:rPr>
        <w:t xml:space="preserve">Pass French Tech programme </w:t>
      </w:r>
      <w:bookmarkEnd w:id="50"/>
      <w:r w:rsidRPr="00E47881">
        <w:rPr>
          <w:lang w:val="en-GB"/>
        </w:rPr>
        <w:t xml:space="preserve">was launched in 2014 and aims at supporting the development of hyper-growth </w:t>
      </w:r>
      <w:r w:rsidR="00E47881" w:rsidRPr="00E47881">
        <w:rPr>
          <w:lang w:val="en-GB"/>
        </w:rPr>
        <w:t>start-ups</w:t>
      </w:r>
      <w:r w:rsidRPr="00E47881">
        <w:rPr>
          <w:lang w:val="en-GB"/>
        </w:rPr>
        <w:t xml:space="preserve"> in France, including </w:t>
      </w:r>
      <w:r w:rsidR="00E47881" w:rsidRPr="00E47881">
        <w:rPr>
          <w:lang w:val="en-GB"/>
        </w:rPr>
        <w:t>start-ups</w:t>
      </w:r>
      <w:r w:rsidRPr="00E47881">
        <w:rPr>
          <w:lang w:val="en-GB"/>
        </w:rPr>
        <w:t xml:space="preserve"> in the</w:t>
      </w:r>
      <w:r w:rsidR="008068CC" w:rsidRPr="00E47881">
        <w:rPr>
          <w:lang w:val="en-GB"/>
        </w:rPr>
        <w:t xml:space="preserve"> following sectors:</w:t>
      </w:r>
      <w:r w:rsidRPr="00E47881">
        <w:rPr>
          <w:lang w:val="en-GB"/>
        </w:rPr>
        <w:t xml:space="preserve"> </w:t>
      </w:r>
      <w:bookmarkStart w:id="51" w:name="_Hlk519767445"/>
      <w:r w:rsidRPr="00E47881">
        <w:rPr>
          <w:lang w:val="en-GB"/>
        </w:rPr>
        <w:t>digital, industry, biotech and med-tech</w:t>
      </w:r>
      <w:bookmarkEnd w:id="51"/>
      <w:r w:rsidRPr="00E47881">
        <w:rPr>
          <w:lang w:val="en-GB"/>
        </w:rPr>
        <w:t xml:space="preserve">. The list of France’s hyper-growth </w:t>
      </w:r>
      <w:r w:rsidR="00E47881" w:rsidRPr="00E47881">
        <w:rPr>
          <w:lang w:val="en-GB"/>
        </w:rPr>
        <w:t>start-ups</w:t>
      </w:r>
      <w:r w:rsidRPr="00E47881">
        <w:rPr>
          <w:lang w:val="en-GB"/>
        </w:rPr>
        <w:t xml:space="preserve"> is available </w:t>
      </w:r>
      <w:hyperlink r:id="rId15" w:history="1">
        <w:r w:rsidRPr="00E47881">
          <w:rPr>
            <w:rStyle w:val="Hyperlink"/>
            <w:lang w:val="en-GB"/>
          </w:rPr>
          <w:t>here</w:t>
        </w:r>
      </w:hyperlink>
      <w:r w:rsidRPr="00E47881">
        <w:rPr>
          <w:lang w:val="en-GB"/>
        </w:rPr>
        <w:t xml:space="preserve"> (hyperlink). </w:t>
      </w:r>
    </w:p>
    <w:p w14:paraId="488EA54B" w14:textId="77777777" w:rsidR="00FF565B" w:rsidRPr="00E47881" w:rsidRDefault="00FF565B" w:rsidP="00FF565B">
      <w:pPr>
        <w:pStyle w:val="MMultilevel"/>
        <w:numPr>
          <w:ilvl w:val="0"/>
          <w:numId w:val="0"/>
        </w:numPr>
        <w:rPr>
          <w:lang w:val="en-GB"/>
        </w:rPr>
      </w:pPr>
    </w:p>
    <w:p w14:paraId="23680730" w14:textId="77777777" w:rsidR="00FF565B" w:rsidRPr="00E47881" w:rsidRDefault="00FF565B" w:rsidP="00FF565B">
      <w:pPr>
        <w:pStyle w:val="MMultilevel"/>
        <w:numPr>
          <w:ilvl w:val="0"/>
          <w:numId w:val="0"/>
        </w:numPr>
        <w:rPr>
          <w:lang w:val="en-GB"/>
        </w:rPr>
      </w:pPr>
      <w:r w:rsidRPr="00E47881">
        <w:rPr>
          <w:lang w:val="en-GB"/>
        </w:rPr>
        <w:t>The French government has set up a specific website called ‘La French Tech’</w:t>
      </w:r>
      <w:r w:rsidRPr="00E47881">
        <w:rPr>
          <w:rStyle w:val="FootnoteReference"/>
          <w:lang w:val="en-GB"/>
        </w:rPr>
        <w:footnoteReference w:id="37"/>
      </w:r>
      <w:r w:rsidRPr="00E47881">
        <w:rPr>
          <w:lang w:val="en-GB"/>
        </w:rPr>
        <w:t xml:space="preserve"> explaining the procedures for tech companies, employees or investors to enter France. There is a specific web page dedicated to investors. </w:t>
      </w:r>
    </w:p>
    <w:p w14:paraId="68E88737" w14:textId="77777777" w:rsidR="00FF565B" w:rsidRPr="00E47881" w:rsidRDefault="00FF565B" w:rsidP="00FF565B">
      <w:pPr>
        <w:pStyle w:val="MMultilevel"/>
        <w:numPr>
          <w:ilvl w:val="0"/>
          <w:numId w:val="0"/>
        </w:numPr>
        <w:rPr>
          <w:lang w:val="en-GB"/>
        </w:rPr>
      </w:pPr>
    </w:p>
    <w:p w14:paraId="3B982D76" w14:textId="76A41768" w:rsidR="00FF565B" w:rsidRPr="00E47881" w:rsidRDefault="00FF565B" w:rsidP="00FF565B">
      <w:pPr>
        <w:pStyle w:val="MMultilevel"/>
        <w:numPr>
          <w:ilvl w:val="0"/>
          <w:numId w:val="0"/>
        </w:numPr>
        <w:rPr>
          <w:lang w:val="en-GB"/>
        </w:rPr>
      </w:pPr>
      <w:r w:rsidRPr="00E47881">
        <w:rPr>
          <w:lang w:val="en-GB"/>
        </w:rPr>
        <w:t>The applicant must first contact the Ministry of Finance ‘French Tech Mission’ team, and according to the website the application is handled on a ‘one-to-one privileged basis’.</w:t>
      </w:r>
      <w:r w:rsidRPr="00E47881">
        <w:rPr>
          <w:rStyle w:val="FootnoteReference"/>
          <w:lang w:val="en-GB"/>
        </w:rPr>
        <w:footnoteReference w:id="38"/>
      </w:r>
      <w:r w:rsidRPr="00E47881">
        <w:rPr>
          <w:lang w:val="en-GB"/>
        </w:rPr>
        <w:t xml:space="preserve"> </w:t>
      </w:r>
      <w:r w:rsidR="0038631A" w:rsidRPr="00E47881">
        <w:rPr>
          <w:lang w:val="en-GB"/>
        </w:rPr>
        <w:t xml:space="preserve">The stakeholder interviewed for this study explained that potential candidates can contact the French Tech Visa team </w:t>
      </w:r>
      <w:r w:rsidR="00125153" w:rsidRPr="00E47881">
        <w:rPr>
          <w:lang w:val="en-GB"/>
        </w:rPr>
        <w:t xml:space="preserve">at the following address: </w:t>
      </w:r>
      <w:hyperlink r:id="rId16" w:history="1">
        <w:r w:rsidR="0038631A" w:rsidRPr="00E47881">
          <w:rPr>
            <w:lang w:val="en-GB"/>
          </w:rPr>
          <w:t>frenchtech@finances.gouv.fr</w:t>
        </w:r>
      </w:hyperlink>
      <w:r w:rsidR="0038631A" w:rsidRPr="00E47881">
        <w:rPr>
          <w:lang w:val="en-GB"/>
        </w:rPr>
        <w:t>.</w:t>
      </w:r>
      <w:r w:rsidR="0038631A" w:rsidRPr="00E47881">
        <w:rPr>
          <w:rStyle w:val="FootnoteReference"/>
          <w:lang w:val="en-GB"/>
        </w:rPr>
        <w:footnoteReference w:id="39"/>
      </w:r>
      <w:r w:rsidR="0038631A" w:rsidRPr="00E47881">
        <w:rPr>
          <w:lang w:val="en-GB"/>
        </w:rPr>
        <w:t xml:space="preserve"> If they are considered eligible the applicant’s request is sent to the person responsible for the programme</w:t>
      </w:r>
      <w:r w:rsidR="00266E44" w:rsidRPr="00E47881">
        <w:rPr>
          <w:lang w:val="en-GB"/>
        </w:rPr>
        <w:t xml:space="preserve"> who will analyse their profile (see following paragraph)</w:t>
      </w:r>
      <w:r w:rsidR="0038631A" w:rsidRPr="00E47881">
        <w:rPr>
          <w:lang w:val="en-GB"/>
        </w:rPr>
        <w:t xml:space="preserve">. There is no one-to-one phone interview or meeting. The reference to ‘on a privileged basis’ seems to be more of a positive communication strategy to encourage investors to </w:t>
      </w:r>
      <w:r w:rsidR="00E47881" w:rsidRPr="00E47881">
        <w:rPr>
          <w:lang w:val="en-GB"/>
        </w:rPr>
        <w:t>apply.</w:t>
      </w:r>
      <w:r w:rsidR="0038631A" w:rsidRPr="00E47881">
        <w:rPr>
          <w:lang w:val="en-GB"/>
        </w:rPr>
        <w:t xml:space="preserve"> </w:t>
      </w:r>
    </w:p>
    <w:p w14:paraId="5814D198" w14:textId="77777777" w:rsidR="00FF565B" w:rsidRPr="00E47881" w:rsidRDefault="00FF565B" w:rsidP="00FF565B">
      <w:pPr>
        <w:pStyle w:val="MMultilevel"/>
        <w:numPr>
          <w:ilvl w:val="0"/>
          <w:numId w:val="0"/>
        </w:numPr>
        <w:rPr>
          <w:lang w:val="en-GB"/>
        </w:rPr>
      </w:pPr>
    </w:p>
    <w:p w14:paraId="31B9AA3B" w14:textId="7448FCA1" w:rsidR="00FF565B" w:rsidRPr="00E47881" w:rsidRDefault="00FF565B" w:rsidP="00FF565B">
      <w:pPr>
        <w:pStyle w:val="MMultilevel"/>
        <w:numPr>
          <w:ilvl w:val="0"/>
          <w:numId w:val="0"/>
        </w:numPr>
        <w:rPr>
          <w:lang w:val="en-GB"/>
        </w:rPr>
      </w:pPr>
      <w:bookmarkStart w:id="52" w:name="_Hlk519767476"/>
      <w:bookmarkStart w:id="53" w:name="_Hlk516046764"/>
      <w:r w:rsidRPr="00E47881">
        <w:rPr>
          <w:lang w:val="en-GB"/>
        </w:rPr>
        <w:t xml:space="preserve">The French Tech Mission analyses the </w:t>
      </w:r>
      <w:r w:rsidRPr="00E47881">
        <w:rPr>
          <w:b/>
          <w:lang w:val="en-GB"/>
        </w:rPr>
        <w:t>profile and investment history</w:t>
      </w:r>
      <w:r w:rsidRPr="00E47881">
        <w:rPr>
          <w:lang w:val="en-GB"/>
        </w:rPr>
        <w:t xml:space="preserve"> of the applicant and review the applicant’s </w:t>
      </w:r>
      <w:r w:rsidRPr="00E47881">
        <w:rPr>
          <w:b/>
          <w:lang w:val="en-GB"/>
        </w:rPr>
        <w:t xml:space="preserve">CV </w:t>
      </w:r>
      <w:r w:rsidRPr="00E47881">
        <w:rPr>
          <w:lang w:val="en-GB"/>
        </w:rPr>
        <w:t xml:space="preserve">and </w:t>
      </w:r>
      <w:r w:rsidRPr="00E47881">
        <w:rPr>
          <w:b/>
          <w:lang w:val="en-GB"/>
        </w:rPr>
        <w:t>references,</w:t>
      </w:r>
      <w:r w:rsidRPr="00E47881">
        <w:rPr>
          <w:lang w:val="en-GB"/>
        </w:rPr>
        <w:t xml:space="preserve"> as well as the description of the investment project</w:t>
      </w:r>
      <w:bookmarkEnd w:id="52"/>
      <w:r w:rsidRPr="00E47881">
        <w:rPr>
          <w:lang w:val="en-GB"/>
        </w:rPr>
        <w:t>. They request a declaration of honour from the applicant that they will invest EUR 300,000.</w:t>
      </w:r>
      <w:r w:rsidRPr="00E47881">
        <w:rPr>
          <w:rStyle w:val="FootnoteReference"/>
          <w:lang w:val="en-GB"/>
        </w:rPr>
        <w:footnoteReference w:id="40"/>
      </w:r>
      <w:r w:rsidR="00266E44" w:rsidRPr="00E47881">
        <w:rPr>
          <w:lang w:val="en-GB"/>
        </w:rPr>
        <w:t xml:space="preserve"> The applicant is also requested to provide a copy of their passport.</w:t>
      </w:r>
    </w:p>
    <w:p w14:paraId="3AC4767F" w14:textId="77777777" w:rsidR="00FF565B" w:rsidRPr="00E47881" w:rsidRDefault="00FF565B" w:rsidP="00FF565B">
      <w:pPr>
        <w:pStyle w:val="MMultilevel"/>
        <w:numPr>
          <w:ilvl w:val="0"/>
          <w:numId w:val="0"/>
        </w:numPr>
        <w:rPr>
          <w:lang w:val="en-GB"/>
        </w:rPr>
      </w:pPr>
      <w:bookmarkStart w:id="54" w:name="_Hlk519767486"/>
    </w:p>
    <w:p w14:paraId="1A5B0FCD" w14:textId="2BBB4B20" w:rsidR="00266E44" w:rsidRPr="00E47881" w:rsidRDefault="00FF565B" w:rsidP="00FF565B">
      <w:pPr>
        <w:pStyle w:val="MMultilevel"/>
        <w:numPr>
          <w:ilvl w:val="0"/>
          <w:numId w:val="0"/>
        </w:numPr>
        <w:rPr>
          <w:lang w:val="en-GB"/>
        </w:rPr>
      </w:pPr>
      <w:r w:rsidRPr="00E47881">
        <w:rPr>
          <w:lang w:val="en-GB"/>
        </w:rPr>
        <w:t>If the French Tech Mission considers that the application is ‘serious’, they will set up an interview between the third-country national investor and Business France</w:t>
      </w:r>
      <w:bookmarkEnd w:id="54"/>
      <w:r w:rsidRPr="00E47881">
        <w:rPr>
          <w:lang w:val="en-GB"/>
        </w:rPr>
        <w:t xml:space="preserve">, </w:t>
      </w:r>
      <w:bookmarkStart w:id="55" w:name="_Hlk519770454"/>
      <w:r w:rsidRPr="00E47881">
        <w:rPr>
          <w:lang w:val="en-GB"/>
        </w:rPr>
        <w:t>a French Government agency</w:t>
      </w:r>
      <w:r w:rsidRPr="00E47881">
        <w:rPr>
          <w:rStyle w:val="FootnoteReference"/>
          <w:lang w:val="en-GB"/>
        </w:rPr>
        <w:footnoteReference w:id="41"/>
      </w:r>
      <w:r w:rsidRPr="00E47881">
        <w:rPr>
          <w:lang w:val="en-GB"/>
        </w:rPr>
        <w:t xml:space="preserve"> created on 1 January 2015 to promote inward investments to France</w:t>
      </w:r>
      <w:bookmarkEnd w:id="55"/>
      <w:r w:rsidRPr="00E47881">
        <w:rPr>
          <w:lang w:val="en-GB"/>
        </w:rPr>
        <w:t xml:space="preserve">, among other competences. Business France gives an opinion on the ‘serious character’ of the request.  </w:t>
      </w:r>
      <w:r w:rsidR="00266E44" w:rsidRPr="00E47881">
        <w:rPr>
          <w:lang w:val="en-GB"/>
        </w:rPr>
        <w:t>The French Tech Mission takes into account the following type of criteria for assessing the serious character of the request: quality of the presentation of the investment project; professional experience of the applicant; track record and amount of investments carried out in the past</w:t>
      </w:r>
      <w:r w:rsidR="00125153" w:rsidRPr="00E47881">
        <w:rPr>
          <w:lang w:val="en-GB"/>
        </w:rPr>
        <w:t>.</w:t>
      </w:r>
      <w:r w:rsidR="00125153" w:rsidRPr="00E47881">
        <w:rPr>
          <w:rStyle w:val="FootnoteReference"/>
          <w:lang w:val="en-GB"/>
        </w:rPr>
        <w:t xml:space="preserve"> </w:t>
      </w:r>
      <w:r w:rsidR="00125153" w:rsidRPr="00E47881">
        <w:rPr>
          <w:rStyle w:val="FootnoteReference"/>
          <w:lang w:val="en-GB"/>
        </w:rPr>
        <w:footnoteReference w:id="42"/>
      </w:r>
      <w:r w:rsidR="00125153" w:rsidRPr="00E47881">
        <w:rPr>
          <w:lang w:val="en-GB"/>
        </w:rPr>
        <w:t xml:space="preserve"> If the</w:t>
      </w:r>
      <w:r w:rsidR="00266E44" w:rsidRPr="00E47881">
        <w:rPr>
          <w:lang w:val="en-GB"/>
        </w:rPr>
        <w:t xml:space="preserve"> documents </w:t>
      </w:r>
      <w:r w:rsidR="00125153" w:rsidRPr="00E47881">
        <w:rPr>
          <w:lang w:val="en-GB"/>
        </w:rPr>
        <w:t xml:space="preserve">are </w:t>
      </w:r>
      <w:r w:rsidR="00266E44" w:rsidRPr="00E47881">
        <w:rPr>
          <w:lang w:val="en-GB"/>
        </w:rPr>
        <w:t xml:space="preserve">certified by </w:t>
      </w:r>
      <w:r w:rsidR="00125153" w:rsidRPr="00E47881">
        <w:rPr>
          <w:lang w:val="en-GB"/>
        </w:rPr>
        <w:t xml:space="preserve">an </w:t>
      </w:r>
      <w:r w:rsidR="00266E44" w:rsidRPr="00E47881">
        <w:rPr>
          <w:lang w:val="en-GB"/>
        </w:rPr>
        <w:t>official authority (such as a notary)</w:t>
      </w:r>
      <w:r w:rsidR="00125153" w:rsidRPr="00E47881">
        <w:rPr>
          <w:lang w:val="en-GB"/>
        </w:rPr>
        <w:t>, this is also considered as an indicator of ‘seriousness’</w:t>
      </w:r>
      <w:r w:rsidR="00266E44" w:rsidRPr="00E47881">
        <w:rPr>
          <w:lang w:val="en-GB"/>
        </w:rPr>
        <w:t>.</w:t>
      </w:r>
      <w:r w:rsidR="00266E44" w:rsidRPr="00E47881">
        <w:rPr>
          <w:rStyle w:val="FootnoteReference"/>
          <w:lang w:val="en-GB"/>
        </w:rPr>
        <w:footnoteReference w:id="43"/>
      </w:r>
    </w:p>
    <w:p w14:paraId="2D2253CB" w14:textId="77777777" w:rsidR="00266E44" w:rsidRPr="00E47881" w:rsidRDefault="00266E44" w:rsidP="00FF565B">
      <w:pPr>
        <w:pStyle w:val="MMultilevel"/>
        <w:numPr>
          <w:ilvl w:val="0"/>
          <w:numId w:val="0"/>
        </w:numPr>
        <w:rPr>
          <w:lang w:val="en-GB"/>
        </w:rPr>
      </w:pPr>
    </w:p>
    <w:p w14:paraId="4E95A4B0" w14:textId="77777777" w:rsidR="00FF565B" w:rsidRPr="00E47881" w:rsidRDefault="00FF565B" w:rsidP="00FF565B">
      <w:pPr>
        <w:pStyle w:val="MMultilevel"/>
        <w:numPr>
          <w:ilvl w:val="0"/>
          <w:numId w:val="0"/>
        </w:numPr>
        <w:rPr>
          <w:lang w:val="en-GB"/>
        </w:rPr>
      </w:pPr>
      <w:bookmarkStart w:id="56" w:name="_Hlk519767501"/>
      <w:r w:rsidRPr="00E47881">
        <w:rPr>
          <w:lang w:val="en-GB"/>
        </w:rPr>
        <w:t xml:space="preserve">If the applicant is approved, the president of the French Tech Mission sends an </w:t>
      </w:r>
      <w:r w:rsidRPr="00E47881">
        <w:rPr>
          <w:b/>
          <w:lang w:val="en-GB"/>
        </w:rPr>
        <w:t xml:space="preserve">official acceptance </w:t>
      </w:r>
      <w:r w:rsidRPr="00E47881">
        <w:rPr>
          <w:b/>
          <w:lang w:val="en-GB"/>
        </w:rPr>
        <w:lastRenderedPageBreak/>
        <w:t>letter</w:t>
      </w:r>
      <w:r w:rsidRPr="00E47881">
        <w:rPr>
          <w:lang w:val="en-GB"/>
        </w:rPr>
        <w:t xml:space="preserve"> confirming that the applicant qualifies for the French Tech Visa scheme </w:t>
      </w:r>
      <w:bookmarkEnd w:id="53"/>
      <w:r w:rsidRPr="00E47881">
        <w:rPr>
          <w:lang w:val="en-GB"/>
        </w:rPr>
        <w:t>as an investor</w:t>
      </w:r>
      <w:bookmarkEnd w:id="56"/>
      <w:r w:rsidRPr="00E47881">
        <w:rPr>
          <w:lang w:val="en-GB"/>
        </w:rPr>
        <w:t>.</w:t>
      </w:r>
      <w:r w:rsidRPr="00E47881">
        <w:rPr>
          <w:rStyle w:val="FootnoteReference"/>
          <w:lang w:val="en-GB"/>
        </w:rPr>
        <w:footnoteReference w:id="44"/>
      </w:r>
      <w:r w:rsidRPr="00E47881">
        <w:rPr>
          <w:lang w:val="en-GB"/>
        </w:rPr>
        <w:t xml:space="preserve"> </w:t>
      </w:r>
    </w:p>
    <w:p w14:paraId="5DDBC1B6" w14:textId="77777777" w:rsidR="00FF565B" w:rsidRPr="00E47881" w:rsidRDefault="00FF565B" w:rsidP="00FF565B">
      <w:pPr>
        <w:pStyle w:val="MMultilevel"/>
        <w:numPr>
          <w:ilvl w:val="0"/>
          <w:numId w:val="0"/>
        </w:numPr>
        <w:rPr>
          <w:lang w:val="en-GB"/>
        </w:rPr>
      </w:pPr>
    </w:p>
    <w:p w14:paraId="52A351C9" w14:textId="77777777" w:rsidR="00FF565B" w:rsidRPr="00E47881" w:rsidRDefault="00FF565B" w:rsidP="00FF565B">
      <w:pPr>
        <w:pStyle w:val="MMultilevel"/>
        <w:numPr>
          <w:ilvl w:val="0"/>
          <w:numId w:val="0"/>
        </w:numPr>
        <w:rPr>
          <w:shd w:val="clear" w:color="auto" w:fill="FFFFFF"/>
          <w:lang w:val="en-GB"/>
        </w:rPr>
      </w:pPr>
      <w:bookmarkStart w:id="57" w:name="_Hlk519767508"/>
      <w:r w:rsidRPr="00E47881">
        <w:rPr>
          <w:lang w:val="en-GB"/>
        </w:rPr>
        <w:t xml:space="preserve">After having received this letter by Business France, the applicant must then apply for a long-stay visa and Talent Passport residence permit according to the </w:t>
      </w:r>
      <w:r w:rsidRPr="00E47881">
        <w:rPr>
          <w:b/>
          <w:lang w:val="en-GB"/>
        </w:rPr>
        <w:t>general procedure</w:t>
      </w:r>
      <w:r w:rsidRPr="00E47881">
        <w:rPr>
          <w:lang w:val="en-GB"/>
        </w:rPr>
        <w:t xml:space="preserve"> described above</w:t>
      </w:r>
      <w:bookmarkEnd w:id="57"/>
      <w:r w:rsidRPr="00E47881">
        <w:rPr>
          <w:lang w:val="en-GB"/>
        </w:rPr>
        <w:t>.</w:t>
      </w:r>
      <w:r w:rsidRPr="00E47881">
        <w:rPr>
          <w:rStyle w:val="FootnoteReference"/>
          <w:lang w:val="en-GB"/>
        </w:rPr>
        <w:footnoteReference w:id="45"/>
      </w:r>
      <w:r w:rsidRPr="00E47881">
        <w:rPr>
          <w:lang w:val="en-GB"/>
        </w:rPr>
        <w:t xml:space="preserve"> The applicant </w:t>
      </w:r>
      <w:r w:rsidR="008F612C" w:rsidRPr="00E47881">
        <w:rPr>
          <w:lang w:val="en-GB"/>
        </w:rPr>
        <w:t>submits</w:t>
      </w:r>
      <w:r w:rsidR="008F612C" w:rsidRPr="00E47881">
        <w:rPr>
          <w:bCs w:val="0"/>
          <w:shd w:val="clear" w:color="auto" w:fill="FFFFFF"/>
          <w:lang w:val="en-GB"/>
        </w:rPr>
        <w:t xml:space="preserve"> the</w:t>
      </w:r>
      <w:r w:rsidRPr="00E47881">
        <w:rPr>
          <w:bCs w:val="0"/>
          <w:shd w:val="clear" w:color="auto" w:fill="FFFFFF"/>
          <w:lang w:val="en-GB"/>
        </w:rPr>
        <w:t xml:space="preserve"> acceptance letter from the French Tech Mission</w:t>
      </w:r>
      <w:r w:rsidRPr="00E47881">
        <w:rPr>
          <w:shd w:val="clear" w:color="auto" w:fill="FFFFFF"/>
          <w:lang w:val="en-GB"/>
        </w:rPr>
        <w:t> </w:t>
      </w:r>
      <w:r w:rsidR="008F612C" w:rsidRPr="00E47881">
        <w:rPr>
          <w:shd w:val="clear" w:color="auto" w:fill="FFFFFF"/>
          <w:lang w:val="en-GB"/>
        </w:rPr>
        <w:t xml:space="preserve">along </w:t>
      </w:r>
      <w:r w:rsidR="008F612C" w:rsidRPr="00E47881">
        <w:rPr>
          <w:bCs w:val="0"/>
          <w:shd w:val="clear" w:color="auto" w:fill="FFFFFF"/>
          <w:lang w:val="en-GB"/>
        </w:rPr>
        <w:t>with</w:t>
      </w:r>
      <w:r w:rsidRPr="00E47881">
        <w:rPr>
          <w:shd w:val="clear" w:color="auto" w:fill="FFFFFF"/>
          <w:lang w:val="en-GB"/>
        </w:rPr>
        <w:t xml:space="preserve"> the documents required for </w:t>
      </w:r>
      <w:r w:rsidR="008F612C" w:rsidRPr="00E47881">
        <w:rPr>
          <w:shd w:val="clear" w:color="auto" w:fill="FFFFFF"/>
          <w:lang w:val="en-GB"/>
        </w:rPr>
        <w:t>the</w:t>
      </w:r>
      <w:r w:rsidRPr="00E47881">
        <w:rPr>
          <w:shd w:val="clear" w:color="auto" w:fill="FFFFFF"/>
          <w:lang w:val="en-GB"/>
        </w:rPr>
        <w:t xml:space="preserve"> Talent Passport residence permit</w:t>
      </w:r>
      <w:r w:rsidR="008F612C" w:rsidRPr="00E47881">
        <w:rPr>
          <w:shd w:val="clear" w:color="auto" w:fill="FFFFFF"/>
          <w:lang w:val="en-GB"/>
        </w:rPr>
        <w:t xml:space="preserve"> application</w:t>
      </w:r>
      <w:r w:rsidRPr="00E47881">
        <w:rPr>
          <w:shd w:val="clear" w:color="auto" w:fill="FFFFFF"/>
          <w:lang w:val="en-GB"/>
        </w:rPr>
        <w:t xml:space="preserve">. </w:t>
      </w:r>
    </w:p>
    <w:p w14:paraId="5E8570B9" w14:textId="77777777" w:rsidR="00FF565B" w:rsidRPr="00E47881" w:rsidRDefault="00FF565B" w:rsidP="00FF565B">
      <w:pPr>
        <w:pStyle w:val="MMultilevel"/>
        <w:numPr>
          <w:ilvl w:val="0"/>
          <w:numId w:val="0"/>
        </w:numPr>
        <w:rPr>
          <w:lang w:val="en-GB"/>
        </w:rPr>
      </w:pPr>
    </w:p>
    <w:p w14:paraId="158FB2F4" w14:textId="0D35FC21" w:rsidR="00C034A2" w:rsidRPr="00E47881" w:rsidRDefault="00FF565B" w:rsidP="00266E44">
      <w:pPr>
        <w:pStyle w:val="MMultilevel"/>
        <w:numPr>
          <w:ilvl w:val="0"/>
          <w:numId w:val="0"/>
        </w:numPr>
        <w:rPr>
          <w:lang w:val="en-GB"/>
        </w:rPr>
      </w:pPr>
      <w:r w:rsidRPr="00E47881">
        <w:rPr>
          <w:lang w:val="en-GB"/>
        </w:rPr>
        <w:t xml:space="preserve">The stakeholder interviewed for this study underlined that applicants in the French Tech Visa scheme must follow the </w:t>
      </w:r>
      <w:r w:rsidRPr="00E47881">
        <w:rPr>
          <w:b/>
          <w:lang w:val="en-GB"/>
        </w:rPr>
        <w:t>same procedure</w:t>
      </w:r>
      <w:r w:rsidRPr="00E47881">
        <w:rPr>
          <w:lang w:val="en-GB"/>
        </w:rPr>
        <w:t xml:space="preserve"> as other </w:t>
      </w:r>
      <w:r w:rsidRPr="00E47881">
        <w:rPr>
          <w:b/>
          <w:lang w:val="en-GB"/>
        </w:rPr>
        <w:t>applicant investors to the Talent Passport residence permit</w:t>
      </w:r>
      <w:r w:rsidRPr="00E47881">
        <w:rPr>
          <w:lang w:val="en-GB"/>
        </w:rPr>
        <w:t xml:space="preserve">. There is </w:t>
      </w:r>
      <w:r w:rsidRPr="00E47881">
        <w:rPr>
          <w:b/>
          <w:lang w:val="en-GB"/>
        </w:rPr>
        <w:t xml:space="preserve">no commitment to processing the application any faster, </w:t>
      </w:r>
      <w:r w:rsidRPr="00E47881">
        <w:rPr>
          <w:lang w:val="en-GB"/>
        </w:rPr>
        <w:t>and applicants selected for the ‘French Tech Visa’ are not exempt from any admission conditions. The stakeholder referred to this scheme rather as a communication tool to promote the Talent Passport residence permit for tech investors and to carry out a pre-screening of ‘serious’ investors so that these stand out during the general application process.</w:t>
      </w:r>
      <w:r w:rsidRPr="00E47881">
        <w:rPr>
          <w:rStyle w:val="FootnoteReference"/>
          <w:lang w:val="en-GB"/>
        </w:rPr>
        <w:footnoteReference w:id="46"/>
      </w:r>
      <w:r w:rsidR="00266E44" w:rsidRPr="00E47881">
        <w:rPr>
          <w:lang w:val="en-GB"/>
        </w:rPr>
        <w:t xml:space="preserve"> The stakeholder consulted for this study explained that beneficiaries of a French Tech Visa benefit from a priority procedure for </w:t>
      </w:r>
      <w:r w:rsidR="00266E44" w:rsidRPr="00E47881">
        <w:rPr>
          <w:b/>
          <w:lang w:val="en-GB"/>
        </w:rPr>
        <w:t xml:space="preserve">setting up appointments </w:t>
      </w:r>
      <w:r w:rsidR="00266E44" w:rsidRPr="00E47881">
        <w:rPr>
          <w:lang w:val="en-GB"/>
        </w:rPr>
        <w:t>with the prefecture</w:t>
      </w:r>
      <w:r w:rsidR="00A26EC1" w:rsidRPr="00E47881">
        <w:rPr>
          <w:lang w:val="en-GB"/>
        </w:rPr>
        <w:t xml:space="preserve"> and consulate</w:t>
      </w:r>
      <w:r w:rsidR="00266E44" w:rsidRPr="00E47881">
        <w:rPr>
          <w:lang w:val="en-GB"/>
        </w:rPr>
        <w:t xml:space="preserve">. </w:t>
      </w:r>
      <w:r w:rsidR="00C034A2" w:rsidRPr="00E47881">
        <w:rPr>
          <w:lang w:val="en-GB"/>
        </w:rPr>
        <w:t xml:space="preserve">When asked specifically </w:t>
      </w:r>
      <w:r w:rsidR="00266E44" w:rsidRPr="00E47881">
        <w:rPr>
          <w:lang w:val="en-GB"/>
        </w:rPr>
        <w:t>on how much time is actually saved</w:t>
      </w:r>
      <w:r w:rsidR="00C034A2" w:rsidRPr="00E47881">
        <w:rPr>
          <w:lang w:val="en-GB"/>
        </w:rPr>
        <w:t>, the stakeholders did not comment</w:t>
      </w:r>
      <w:r w:rsidR="00266E44" w:rsidRPr="00E47881">
        <w:rPr>
          <w:lang w:val="en-GB"/>
        </w:rPr>
        <w:t xml:space="preserve">. </w:t>
      </w:r>
      <w:r w:rsidR="00C034A2" w:rsidRPr="00E47881">
        <w:rPr>
          <w:lang w:val="en-GB"/>
        </w:rPr>
        <w:t>The time for making appointments will depend on the third country. In India for example, the consulate website indicates that it can take a month to get an appointment.</w:t>
      </w:r>
      <w:r w:rsidR="00A26EC1" w:rsidRPr="00E47881">
        <w:rPr>
          <w:rStyle w:val="FootnoteReference"/>
          <w:lang w:val="en-GB"/>
        </w:rPr>
        <w:footnoteReference w:id="47"/>
      </w:r>
      <w:r w:rsidR="00C034A2" w:rsidRPr="00E47881">
        <w:rPr>
          <w:lang w:val="en-GB"/>
        </w:rPr>
        <w:t xml:space="preserve"> The Cote d’Ivoire consulate refers to only two working days.</w:t>
      </w:r>
      <w:r w:rsidR="00A26EC1" w:rsidRPr="00E47881">
        <w:rPr>
          <w:rStyle w:val="FootnoteReference"/>
          <w:lang w:val="en-GB"/>
        </w:rPr>
        <w:footnoteReference w:id="48"/>
      </w:r>
      <w:r w:rsidR="00C034A2" w:rsidRPr="00E47881">
        <w:rPr>
          <w:lang w:val="en-GB"/>
        </w:rPr>
        <w:t xml:space="preserve"> </w:t>
      </w:r>
      <w:r w:rsidR="00125153" w:rsidRPr="00E47881">
        <w:rPr>
          <w:lang w:val="en-GB"/>
        </w:rPr>
        <w:t>Therefore in third-countries where it takes time to obtain an appointment, the procedure would indeed be ‘accelerated’ for applicants on the French Tech Visa.</w:t>
      </w:r>
    </w:p>
    <w:p w14:paraId="086567D4" w14:textId="77777777" w:rsidR="00A26EC1" w:rsidRPr="00E47881" w:rsidRDefault="00A26EC1" w:rsidP="00266E44">
      <w:pPr>
        <w:pStyle w:val="MMultilevel"/>
        <w:numPr>
          <w:ilvl w:val="0"/>
          <w:numId w:val="0"/>
        </w:numPr>
        <w:rPr>
          <w:lang w:val="en-GB"/>
        </w:rPr>
      </w:pPr>
    </w:p>
    <w:p w14:paraId="282ADAE4" w14:textId="5B45CBE9" w:rsidR="00266E44" w:rsidRPr="00E47881" w:rsidRDefault="00A26EC1" w:rsidP="00266E44">
      <w:pPr>
        <w:pStyle w:val="MMultilevel"/>
        <w:numPr>
          <w:ilvl w:val="0"/>
          <w:numId w:val="0"/>
        </w:numPr>
        <w:rPr>
          <w:lang w:val="en-GB"/>
        </w:rPr>
      </w:pPr>
      <w:r w:rsidRPr="00E47881">
        <w:rPr>
          <w:lang w:val="en-GB"/>
        </w:rPr>
        <w:t>A</w:t>
      </w:r>
      <w:r w:rsidR="00C034A2" w:rsidRPr="00E47881">
        <w:rPr>
          <w:lang w:val="en-GB"/>
        </w:rPr>
        <w:t>ccording to accelerated and simplified procedures put in place in consulates, all visas</w:t>
      </w:r>
      <w:r w:rsidR="00266E44" w:rsidRPr="00E47881">
        <w:rPr>
          <w:lang w:val="en-GB"/>
        </w:rPr>
        <w:t xml:space="preserve"> should be issued within a maximum of 15 days </w:t>
      </w:r>
      <w:r w:rsidR="00C034A2" w:rsidRPr="00E47881">
        <w:rPr>
          <w:lang w:val="en-GB"/>
        </w:rPr>
        <w:t>of making a request</w:t>
      </w:r>
      <w:r w:rsidRPr="00E47881">
        <w:rPr>
          <w:lang w:val="en-GB"/>
        </w:rPr>
        <w:t>.</w:t>
      </w:r>
      <w:r w:rsidR="00C034A2" w:rsidRPr="00E47881">
        <w:rPr>
          <w:rStyle w:val="FootnoteReference"/>
          <w:lang w:val="en-GB"/>
        </w:rPr>
        <w:footnoteReference w:id="49"/>
      </w:r>
      <w:r w:rsidR="00C034A2" w:rsidRPr="00E47881">
        <w:rPr>
          <w:lang w:val="en-GB"/>
        </w:rPr>
        <w:t xml:space="preserve"> </w:t>
      </w:r>
    </w:p>
    <w:p w14:paraId="08E9864D" w14:textId="0C339765" w:rsidR="00FF565B" w:rsidRPr="00E47881" w:rsidRDefault="00FF565B" w:rsidP="00FF565B">
      <w:pPr>
        <w:pStyle w:val="MMultilevel"/>
        <w:numPr>
          <w:ilvl w:val="0"/>
          <w:numId w:val="0"/>
        </w:numPr>
        <w:rPr>
          <w:lang w:val="en-GB"/>
        </w:rPr>
      </w:pPr>
      <w:r w:rsidRPr="00E47881">
        <w:rPr>
          <w:lang w:val="en-GB"/>
        </w:rPr>
        <w:t>T</w:t>
      </w:r>
      <w:bookmarkStart w:id="58" w:name="_Hlk519773163"/>
      <w:r w:rsidRPr="00E47881">
        <w:rPr>
          <w:lang w:val="en-GB"/>
        </w:rPr>
        <w:t xml:space="preserve">here have been </w:t>
      </w:r>
      <w:r w:rsidRPr="00E47881">
        <w:rPr>
          <w:b/>
          <w:lang w:val="en-GB"/>
        </w:rPr>
        <w:t>four French Tech Visas</w:t>
      </w:r>
      <w:r w:rsidRPr="00E47881">
        <w:rPr>
          <w:lang w:val="en-GB"/>
        </w:rPr>
        <w:t xml:space="preserve"> granted to investors since</w:t>
      </w:r>
      <w:r w:rsidR="008F612C" w:rsidRPr="00E47881">
        <w:rPr>
          <w:lang w:val="en-GB"/>
        </w:rPr>
        <w:t xml:space="preserve"> the scheme</w:t>
      </w:r>
      <w:r w:rsidRPr="00E47881">
        <w:rPr>
          <w:lang w:val="en-GB"/>
        </w:rPr>
        <w:t xml:space="preserve"> was launched in 2017. </w:t>
      </w:r>
      <w:bookmarkEnd w:id="58"/>
      <w:r w:rsidRPr="00E47881">
        <w:rPr>
          <w:lang w:val="en-GB"/>
        </w:rPr>
        <w:t>These were granted to US citizens.</w:t>
      </w:r>
      <w:r w:rsidRPr="00E47881">
        <w:rPr>
          <w:rStyle w:val="FootnoteReference"/>
          <w:lang w:val="en-GB"/>
        </w:rPr>
        <w:t xml:space="preserve"> </w:t>
      </w:r>
      <w:r w:rsidRPr="00E47881">
        <w:rPr>
          <w:rStyle w:val="FootnoteReference"/>
          <w:lang w:val="en-GB"/>
        </w:rPr>
        <w:footnoteReference w:id="50"/>
      </w:r>
      <w:r w:rsidRPr="00E47881">
        <w:rPr>
          <w:lang w:val="en-GB"/>
        </w:rPr>
        <w:t xml:space="preserve"> One application from an Indian investor is pending in 2018.</w:t>
      </w:r>
      <w:r w:rsidRPr="00E47881">
        <w:rPr>
          <w:rStyle w:val="FootnoteReference"/>
          <w:lang w:val="en-GB"/>
        </w:rPr>
        <w:footnoteReference w:id="51"/>
      </w:r>
      <w:r w:rsidRPr="00E47881">
        <w:rPr>
          <w:lang w:val="en-GB"/>
        </w:rPr>
        <w:t xml:space="preserve"> The scale of the French Tech Visa scheme in relation to investors is therefore very small for the time being. </w:t>
      </w:r>
      <w:r w:rsidR="00A26EC1" w:rsidRPr="00E47881">
        <w:rPr>
          <w:lang w:val="en-GB"/>
        </w:rPr>
        <w:t>Regarding expectations, the stakeholder consulted for this study did not comment specifically on this but explained that the French Tech Visa is very recent</w:t>
      </w:r>
      <w:r w:rsidR="00125153" w:rsidRPr="00E47881">
        <w:rPr>
          <w:lang w:val="en-GB"/>
        </w:rPr>
        <w:t xml:space="preserve"> and</w:t>
      </w:r>
      <w:r w:rsidR="00A26EC1" w:rsidRPr="00E47881">
        <w:rPr>
          <w:lang w:val="en-GB"/>
        </w:rPr>
        <w:t xml:space="preserve"> there ha</w:t>
      </w:r>
      <w:r w:rsidR="00125153" w:rsidRPr="00E47881">
        <w:rPr>
          <w:lang w:val="en-GB"/>
        </w:rPr>
        <w:t>d</w:t>
      </w:r>
      <w:r w:rsidR="00A26EC1" w:rsidRPr="00E47881">
        <w:rPr>
          <w:lang w:val="en-GB"/>
        </w:rPr>
        <w:t xml:space="preserve"> not been an international communication strategy launched around it</w:t>
      </w:r>
      <w:r w:rsidR="00125153" w:rsidRPr="00E47881">
        <w:rPr>
          <w:lang w:val="en-GB"/>
        </w:rPr>
        <w:t>; the scheme still</w:t>
      </w:r>
      <w:r w:rsidR="00A26EC1" w:rsidRPr="00E47881">
        <w:rPr>
          <w:lang w:val="en-GB"/>
        </w:rPr>
        <w:t xml:space="preserve"> needs to gain visibility.  </w:t>
      </w:r>
      <w:bookmarkStart w:id="59" w:name="_Hlk519773184"/>
      <w:r w:rsidR="00FB70C4" w:rsidRPr="00E47881">
        <w:rPr>
          <w:lang w:val="en-GB"/>
        </w:rPr>
        <w:t>The French government did not set any limit to how many visas would be issued, but did not set out a target either</w:t>
      </w:r>
      <w:bookmarkEnd w:id="59"/>
      <w:r w:rsidR="00FB70C4" w:rsidRPr="00E47881">
        <w:rPr>
          <w:lang w:val="en-GB"/>
        </w:rPr>
        <w:t>.</w:t>
      </w:r>
      <w:r w:rsidR="00FB70C4" w:rsidRPr="00E47881">
        <w:rPr>
          <w:rStyle w:val="FootnoteReference"/>
          <w:lang w:val="en-GB"/>
        </w:rPr>
        <w:footnoteReference w:id="52"/>
      </w:r>
      <w:r w:rsidR="00FB70C4" w:rsidRPr="00E47881">
        <w:rPr>
          <w:lang w:val="en-GB"/>
        </w:rPr>
        <w:t xml:space="preserve"> </w:t>
      </w:r>
    </w:p>
    <w:p w14:paraId="240DAF77" w14:textId="77777777" w:rsidR="00A26EC1" w:rsidRPr="00E47881" w:rsidRDefault="00A26EC1" w:rsidP="00B5072E">
      <w:pPr>
        <w:pStyle w:val="MMultilevel"/>
        <w:numPr>
          <w:ilvl w:val="0"/>
          <w:numId w:val="0"/>
        </w:numPr>
        <w:rPr>
          <w:lang w:val="en-GB"/>
        </w:rPr>
      </w:pPr>
    </w:p>
    <w:p w14:paraId="778CFFF4" w14:textId="77777777" w:rsidR="004A6F94" w:rsidRPr="00E47881" w:rsidRDefault="004A6F94" w:rsidP="00E01AD8">
      <w:pPr>
        <w:pStyle w:val="MBT"/>
        <w:numPr>
          <w:ilvl w:val="0"/>
          <w:numId w:val="36"/>
        </w:numPr>
        <w:rPr>
          <w:b/>
          <w:i/>
          <w:lang w:val="en-GB"/>
        </w:rPr>
      </w:pPr>
      <w:r w:rsidRPr="00E47881">
        <w:rPr>
          <w:b/>
          <w:i/>
          <w:lang w:val="en-GB"/>
        </w:rPr>
        <w:t>Verifications</w:t>
      </w:r>
    </w:p>
    <w:p w14:paraId="7744278D" w14:textId="77777777" w:rsidR="00E01AD8" w:rsidRPr="00E47881" w:rsidRDefault="00E01AD8" w:rsidP="00C77C0D">
      <w:pPr>
        <w:autoSpaceDE w:val="0"/>
        <w:autoSpaceDN w:val="0"/>
        <w:adjustRightInd w:val="0"/>
        <w:jc w:val="both"/>
        <w:rPr>
          <w:bCs/>
          <w:sz w:val="22"/>
          <w:szCs w:val="22"/>
        </w:rPr>
      </w:pPr>
      <w:bookmarkStart w:id="60" w:name="_Hlk516569390"/>
    </w:p>
    <w:p w14:paraId="0CAE4C6E" w14:textId="77777777" w:rsidR="00C77C0D" w:rsidRPr="00E47881" w:rsidRDefault="00C77C0D" w:rsidP="00C77C0D">
      <w:pPr>
        <w:autoSpaceDE w:val="0"/>
        <w:autoSpaceDN w:val="0"/>
        <w:adjustRightInd w:val="0"/>
        <w:jc w:val="both"/>
        <w:rPr>
          <w:bCs/>
          <w:i/>
          <w:sz w:val="22"/>
          <w:szCs w:val="22"/>
        </w:rPr>
      </w:pPr>
      <w:r w:rsidRPr="00E47881">
        <w:rPr>
          <w:bCs/>
          <w:sz w:val="22"/>
          <w:szCs w:val="22"/>
        </w:rPr>
        <w:t>The law of 1 November 2016 introduced new measures for verifications applicable to all residence permi</w:t>
      </w:r>
      <w:r w:rsidR="002776A9" w:rsidRPr="00E47881">
        <w:rPr>
          <w:bCs/>
          <w:sz w:val="22"/>
          <w:szCs w:val="22"/>
        </w:rPr>
        <w:t>t</w:t>
      </w:r>
      <w:r w:rsidRPr="00E47881">
        <w:rPr>
          <w:bCs/>
          <w:sz w:val="22"/>
          <w:szCs w:val="22"/>
        </w:rPr>
        <w:t xml:space="preserve">s, including the lifting of professional secrecy to allow the </w:t>
      </w:r>
      <w:r w:rsidR="008F612C" w:rsidRPr="00E47881">
        <w:rPr>
          <w:bCs/>
          <w:sz w:val="22"/>
          <w:szCs w:val="22"/>
        </w:rPr>
        <w:t>P</w:t>
      </w:r>
      <w:r w:rsidRPr="00E47881">
        <w:rPr>
          <w:bCs/>
          <w:sz w:val="22"/>
          <w:szCs w:val="22"/>
        </w:rPr>
        <w:t>refect</w:t>
      </w:r>
      <w:r w:rsidR="008F612C" w:rsidRPr="00E47881">
        <w:rPr>
          <w:bCs/>
          <w:sz w:val="22"/>
          <w:szCs w:val="22"/>
        </w:rPr>
        <w:t>ure</w:t>
      </w:r>
      <w:r w:rsidRPr="00E47881">
        <w:rPr>
          <w:bCs/>
          <w:sz w:val="22"/>
          <w:szCs w:val="22"/>
        </w:rPr>
        <w:t xml:space="preserve"> to</w:t>
      </w:r>
      <w:r w:rsidR="008F612C" w:rsidRPr="00E47881">
        <w:rPr>
          <w:bCs/>
          <w:sz w:val="22"/>
          <w:szCs w:val="22"/>
        </w:rPr>
        <w:t xml:space="preserve"> request information from public and private bodies to</w:t>
      </w:r>
      <w:r w:rsidRPr="00E47881">
        <w:rPr>
          <w:bCs/>
          <w:sz w:val="22"/>
          <w:szCs w:val="22"/>
        </w:rPr>
        <w:t xml:space="preserve"> verify the information and documents provided by the applicant</w:t>
      </w:r>
      <w:r w:rsidRPr="00E47881">
        <w:rPr>
          <w:rStyle w:val="FootnoteReference"/>
          <w:bCs/>
          <w:sz w:val="22"/>
          <w:szCs w:val="22"/>
        </w:rPr>
        <w:footnoteReference w:id="53"/>
      </w:r>
      <w:r w:rsidRPr="00E47881">
        <w:rPr>
          <w:bCs/>
          <w:sz w:val="22"/>
          <w:szCs w:val="22"/>
        </w:rPr>
        <w:t>, and the obligation for the holder of the permit to justify that they continue to comply with the conditions of the permit</w:t>
      </w:r>
      <w:r w:rsidR="002776A9" w:rsidRPr="00E47881">
        <w:rPr>
          <w:bCs/>
          <w:sz w:val="22"/>
          <w:szCs w:val="22"/>
        </w:rPr>
        <w:t>.</w:t>
      </w:r>
      <w:r w:rsidRPr="00E47881">
        <w:rPr>
          <w:rStyle w:val="FootnoteReference"/>
          <w:bCs/>
          <w:sz w:val="22"/>
          <w:szCs w:val="22"/>
        </w:rPr>
        <w:footnoteReference w:id="54"/>
      </w:r>
    </w:p>
    <w:p w14:paraId="15B6C359" w14:textId="77777777" w:rsidR="00C77C0D" w:rsidRPr="00E47881" w:rsidRDefault="00C77C0D" w:rsidP="000B6FEA">
      <w:pPr>
        <w:pStyle w:val="MMultilevel"/>
        <w:numPr>
          <w:ilvl w:val="0"/>
          <w:numId w:val="0"/>
        </w:numPr>
        <w:rPr>
          <w:highlight w:val="green"/>
          <w:lang w:val="en-GB"/>
        </w:rPr>
      </w:pPr>
    </w:p>
    <w:p w14:paraId="1F70E754" w14:textId="4B9C06F9" w:rsidR="00C77C0D" w:rsidRPr="00E47881" w:rsidRDefault="008F612C" w:rsidP="0027271A">
      <w:pPr>
        <w:autoSpaceDE w:val="0"/>
        <w:autoSpaceDN w:val="0"/>
        <w:adjustRightInd w:val="0"/>
        <w:jc w:val="both"/>
        <w:rPr>
          <w:bCs/>
          <w:sz w:val="22"/>
          <w:szCs w:val="22"/>
        </w:rPr>
      </w:pPr>
      <w:bookmarkStart w:id="61" w:name="_Hlk519767628"/>
      <w:r w:rsidRPr="00E47881">
        <w:rPr>
          <w:bCs/>
          <w:sz w:val="22"/>
          <w:szCs w:val="22"/>
        </w:rPr>
        <w:lastRenderedPageBreak/>
        <w:t>When assessing the application for</w:t>
      </w:r>
      <w:r w:rsidR="00C77C0D" w:rsidRPr="00E47881">
        <w:rPr>
          <w:b/>
          <w:bCs/>
          <w:sz w:val="22"/>
          <w:szCs w:val="22"/>
        </w:rPr>
        <w:t xml:space="preserve"> a new residence permit</w:t>
      </w:r>
      <w:r w:rsidR="00C77C0D" w:rsidRPr="00E47881">
        <w:rPr>
          <w:bCs/>
          <w:sz w:val="22"/>
          <w:szCs w:val="22"/>
        </w:rPr>
        <w:t xml:space="preserve"> or </w:t>
      </w:r>
      <w:r w:rsidR="00C77C0D" w:rsidRPr="00E47881">
        <w:rPr>
          <w:b/>
          <w:bCs/>
          <w:sz w:val="22"/>
          <w:szCs w:val="22"/>
        </w:rPr>
        <w:t xml:space="preserve">renewal </w:t>
      </w:r>
      <w:r w:rsidR="00C77C0D" w:rsidRPr="00E47881">
        <w:rPr>
          <w:bCs/>
          <w:sz w:val="22"/>
          <w:szCs w:val="22"/>
        </w:rPr>
        <w:t>of the residence permit, the competent authority (i.e. the Prefecture) can request that public and public bod</w:t>
      </w:r>
      <w:r w:rsidR="00D25A14" w:rsidRPr="00E47881">
        <w:rPr>
          <w:bCs/>
          <w:sz w:val="22"/>
          <w:szCs w:val="22"/>
        </w:rPr>
        <w:t>i</w:t>
      </w:r>
      <w:r w:rsidR="00C77C0D" w:rsidRPr="00E47881">
        <w:rPr>
          <w:bCs/>
          <w:sz w:val="22"/>
          <w:szCs w:val="22"/>
        </w:rPr>
        <w:t>es transfer documents or necessary information to verify the authenticity and accuracy of the documents or declaration</w:t>
      </w:r>
      <w:r w:rsidR="002776A9" w:rsidRPr="00E47881">
        <w:rPr>
          <w:bCs/>
          <w:sz w:val="22"/>
          <w:szCs w:val="22"/>
        </w:rPr>
        <w:t>s</w:t>
      </w:r>
      <w:bookmarkEnd w:id="61"/>
      <w:r w:rsidRPr="00E47881">
        <w:rPr>
          <w:bCs/>
          <w:sz w:val="22"/>
          <w:szCs w:val="22"/>
        </w:rPr>
        <w:t>.</w:t>
      </w:r>
      <w:r w:rsidR="002776A9" w:rsidRPr="00E47881">
        <w:rPr>
          <w:rStyle w:val="FootnoteReference"/>
          <w:bCs/>
          <w:sz w:val="22"/>
          <w:szCs w:val="22"/>
        </w:rPr>
        <w:footnoteReference w:id="55"/>
      </w:r>
      <w:r w:rsidRPr="00E47881">
        <w:rPr>
          <w:bCs/>
          <w:sz w:val="22"/>
          <w:szCs w:val="22"/>
        </w:rPr>
        <w:t xml:space="preserve"> </w:t>
      </w:r>
      <w:bookmarkStart w:id="62" w:name="_Hlk519767638"/>
      <w:r w:rsidRPr="00E47881">
        <w:rPr>
          <w:bCs/>
          <w:sz w:val="22"/>
          <w:szCs w:val="22"/>
        </w:rPr>
        <w:t xml:space="preserve">Requests can be made to </w:t>
      </w:r>
      <w:bookmarkEnd w:id="62"/>
      <w:r w:rsidRPr="00E47881">
        <w:rPr>
          <w:bCs/>
          <w:sz w:val="22"/>
          <w:szCs w:val="22"/>
        </w:rPr>
        <w:t>the following bodies:</w:t>
      </w:r>
    </w:p>
    <w:p w14:paraId="49674B9F" w14:textId="77777777" w:rsidR="00C77C0D" w:rsidRPr="00E47881" w:rsidRDefault="00C77C0D" w:rsidP="00E5125E">
      <w:pPr>
        <w:pStyle w:val="MMultilevel"/>
        <w:rPr>
          <w:lang w:val="en-GB"/>
        </w:rPr>
      </w:pPr>
      <w:bookmarkStart w:id="63" w:name="_Hlk519767646"/>
      <w:r w:rsidRPr="00E47881">
        <w:rPr>
          <w:b/>
          <w:lang w:val="en-GB"/>
        </w:rPr>
        <w:t>Banking institutions and financial institutions</w:t>
      </w:r>
      <w:r w:rsidR="003F169F" w:rsidRPr="00E47881">
        <w:rPr>
          <w:lang w:val="en-GB"/>
        </w:rPr>
        <w:t xml:space="preserve"> (to verify the address declared by the applicant, the existence of the account of the </w:t>
      </w:r>
      <w:r w:rsidR="008F612C" w:rsidRPr="00E47881">
        <w:rPr>
          <w:lang w:val="en-GB"/>
        </w:rPr>
        <w:t xml:space="preserve">applicant </w:t>
      </w:r>
      <w:r w:rsidR="003F169F" w:rsidRPr="00E47881">
        <w:rPr>
          <w:lang w:val="en-GB"/>
        </w:rPr>
        <w:t>as well as the names of the account holder (s) and the statements of these accounts during the last two years);</w:t>
      </w:r>
    </w:p>
    <w:p w14:paraId="1ACCDEE4" w14:textId="77777777" w:rsidR="00C77C0D" w:rsidRPr="00E47881" w:rsidRDefault="00C77C0D" w:rsidP="00E5125E">
      <w:pPr>
        <w:pStyle w:val="MMultilevel"/>
        <w:rPr>
          <w:lang w:val="en-GB"/>
        </w:rPr>
      </w:pPr>
      <w:r w:rsidRPr="00E47881">
        <w:rPr>
          <w:b/>
          <w:lang w:val="en-GB"/>
        </w:rPr>
        <w:t>Public and private health establishments</w:t>
      </w:r>
      <w:r w:rsidR="003F169F" w:rsidRPr="00E47881">
        <w:rPr>
          <w:lang w:val="en-GB"/>
        </w:rPr>
        <w:t xml:space="preserve"> (to verify the authenticity of certificates and documents produced by the applicant)</w:t>
      </w:r>
      <w:r w:rsidRPr="00E47881">
        <w:rPr>
          <w:lang w:val="en-GB"/>
        </w:rPr>
        <w:t>;</w:t>
      </w:r>
    </w:p>
    <w:p w14:paraId="408F9949" w14:textId="77777777" w:rsidR="00C77C0D" w:rsidRPr="00E47881" w:rsidRDefault="00C77C0D" w:rsidP="00E5125E">
      <w:pPr>
        <w:pStyle w:val="MMultilevel"/>
        <w:rPr>
          <w:lang w:val="en-GB"/>
        </w:rPr>
      </w:pPr>
      <w:r w:rsidRPr="00E47881">
        <w:rPr>
          <w:b/>
          <w:lang w:val="en-GB"/>
        </w:rPr>
        <w:t>Administrations responsible for labo</w:t>
      </w:r>
      <w:r w:rsidR="008F612C" w:rsidRPr="00E47881">
        <w:rPr>
          <w:b/>
          <w:lang w:val="en-GB"/>
        </w:rPr>
        <w:t>u</w:t>
      </w:r>
      <w:r w:rsidRPr="00E47881">
        <w:rPr>
          <w:b/>
          <w:lang w:val="en-GB"/>
        </w:rPr>
        <w:t>r and employment</w:t>
      </w:r>
      <w:r w:rsidR="003F169F" w:rsidRPr="00E47881">
        <w:rPr>
          <w:b/>
          <w:lang w:val="en-GB"/>
        </w:rPr>
        <w:t xml:space="preserve"> </w:t>
      </w:r>
      <w:r w:rsidR="003F169F" w:rsidRPr="00E47881">
        <w:rPr>
          <w:lang w:val="en-GB"/>
        </w:rPr>
        <w:t>(to verify the documents establishing the existence and the nature of the professional activity declared by the applicant)</w:t>
      </w:r>
      <w:r w:rsidR="008F612C" w:rsidRPr="00E47881">
        <w:rPr>
          <w:lang w:val="en-GB"/>
        </w:rPr>
        <w:t>;</w:t>
      </w:r>
    </w:p>
    <w:p w14:paraId="5FF851CB" w14:textId="77777777" w:rsidR="00C77C0D" w:rsidRPr="00E47881" w:rsidRDefault="00C77C0D" w:rsidP="00E5125E">
      <w:pPr>
        <w:pStyle w:val="MMultilevel"/>
        <w:rPr>
          <w:lang w:val="en-GB"/>
        </w:rPr>
      </w:pPr>
      <w:r w:rsidRPr="00E47881">
        <w:rPr>
          <w:b/>
          <w:lang w:val="en-GB"/>
        </w:rPr>
        <w:t>Social security bodies</w:t>
      </w:r>
      <w:r w:rsidRPr="00E47881">
        <w:rPr>
          <w:lang w:val="en-GB"/>
        </w:rPr>
        <w:t xml:space="preserve"> </w:t>
      </w:r>
      <w:r w:rsidR="003F169F" w:rsidRPr="00E47881">
        <w:rPr>
          <w:lang w:val="en-GB"/>
        </w:rPr>
        <w:t>(to verify the address declared by the applicant, the composition of his / her household, the family and social benefits received by the applicant and his dependents, the existence and nature of a professional activity and affiliation to a social security scheme)</w:t>
      </w:r>
      <w:r w:rsidR="008F612C" w:rsidRPr="00E47881">
        <w:rPr>
          <w:lang w:val="en-GB"/>
        </w:rPr>
        <w:t>;</w:t>
      </w:r>
    </w:p>
    <w:p w14:paraId="5466D580" w14:textId="77777777" w:rsidR="00C77C0D" w:rsidRPr="00E47881" w:rsidRDefault="00C77C0D" w:rsidP="00E5125E">
      <w:pPr>
        <w:pStyle w:val="MMultilevel"/>
        <w:rPr>
          <w:lang w:val="en-GB"/>
        </w:rPr>
      </w:pPr>
      <w:r w:rsidRPr="00E47881">
        <w:rPr>
          <w:b/>
          <w:lang w:val="en-GB"/>
        </w:rPr>
        <w:t>Energy suppliers and electronic communications services</w:t>
      </w:r>
      <w:r w:rsidR="003F169F" w:rsidRPr="00E47881">
        <w:rPr>
          <w:lang w:val="en-GB"/>
        </w:rPr>
        <w:t xml:space="preserve"> (to verify the address declared by the applicant, the authentication of contracts and invoices issued by these companies and the five-year history of contracts and subscriptions opened in the name of the applicant)</w:t>
      </w:r>
      <w:r w:rsidRPr="00E47881">
        <w:rPr>
          <w:lang w:val="en-GB"/>
        </w:rPr>
        <w:t>;</w:t>
      </w:r>
    </w:p>
    <w:p w14:paraId="081979E7" w14:textId="77777777" w:rsidR="00C77C0D" w:rsidRPr="00E47881" w:rsidRDefault="00C77C0D" w:rsidP="00E5125E">
      <w:pPr>
        <w:pStyle w:val="MMultilevel"/>
        <w:rPr>
          <w:lang w:val="en-GB"/>
        </w:rPr>
      </w:pPr>
      <w:r w:rsidRPr="00E47881">
        <w:rPr>
          <w:b/>
          <w:lang w:val="en-GB"/>
        </w:rPr>
        <w:t>Authorities delivering civil status documents</w:t>
      </w:r>
      <w:r w:rsidR="003F169F" w:rsidRPr="00E47881">
        <w:rPr>
          <w:lang w:val="en-GB"/>
        </w:rPr>
        <w:t xml:space="preserve"> (for the authentication of the French civil status certificates they have issued)</w:t>
      </w:r>
      <w:r w:rsidR="002776A9" w:rsidRPr="00E47881">
        <w:rPr>
          <w:lang w:val="en-GB"/>
        </w:rPr>
        <w:t>.</w:t>
      </w:r>
    </w:p>
    <w:bookmarkEnd w:id="63"/>
    <w:p w14:paraId="546643B2" w14:textId="77777777" w:rsidR="003F169F" w:rsidRPr="00E47881" w:rsidRDefault="003F169F" w:rsidP="00CE16A8">
      <w:pPr>
        <w:autoSpaceDE w:val="0"/>
        <w:autoSpaceDN w:val="0"/>
        <w:adjustRightInd w:val="0"/>
        <w:ind w:left="360"/>
        <w:rPr>
          <w:bCs/>
          <w:szCs w:val="22"/>
        </w:rPr>
      </w:pPr>
    </w:p>
    <w:p w14:paraId="723FE704" w14:textId="77777777" w:rsidR="00C77C0D" w:rsidRPr="00E47881" w:rsidRDefault="002776A9" w:rsidP="00C77C0D">
      <w:pPr>
        <w:autoSpaceDE w:val="0"/>
        <w:autoSpaceDN w:val="0"/>
        <w:adjustRightInd w:val="0"/>
        <w:jc w:val="both"/>
        <w:rPr>
          <w:bCs/>
          <w:sz w:val="22"/>
          <w:szCs w:val="22"/>
        </w:rPr>
      </w:pPr>
      <w:r w:rsidRPr="00E47881">
        <w:rPr>
          <w:bCs/>
          <w:sz w:val="22"/>
          <w:szCs w:val="22"/>
        </w:rPr>
        <w:t>The documents must be provided</w:t>
      </w:r>
      <w:r w:rsidR="008F612C" w:rsidRPr="00E47881">
        <w:rPr>
          <w:bCs/>
          <w:sz w:val="22"/>
          <w:szCs w:val="22"/>
        </w:rPr>
        <w:t xml:space="preserve"> by these public or private bodies</w:t>
      </w:r>
      <w:r w:rsidRPr="00E47881">
        <w:rPr>
          <w:bCs/>
          <w:sz w:val="22"/>
          <w:szCs w:val="22"/>
        </w:rPr>
        <w:t>, and the principle of professional secrecy cannot be invoked to refuse to provide these documents (except with regard to medical secrets).</w:t>
      </w:r>
      <w:r w:rsidRPr="00E47881">
        <w:rPr>
          <w:rStyle w:val="FootnoteReference"/>
          <w:bCs/>
          <w:sz w:val="22"/>
          <w:szCs w:val="22"/>
        </w:rPr>
        <w:footnoteReference w:id="56"/>
      </w:r>
      <w:r w:rsidRPr="00E47881">
        <w:rPr>
          <w:bCs/>
          <w:sz w:val="22"/>
          <w:szCs w:val="22"/>
        </w:rPr>
        <w:t xml:space="preserve"> The documents issued to the prefecture can be kept only for the period of the residence permit (including the renewal).</w:t>
      </w:r>
      <w:r w:rsidRPr="00E47881">
        <w:rPr>
          <w:rStyle w:val="FootnoteReference"/>
          <w:bCs/>
          <w:sz w:val="22"/>
          <w:szCs w:val="22"/>
        </w:rPr>
        <w:footnoteReference w:id="57"/>
      </w:r>
    </w:p>
    <w:p w14:paraId="188E7F1D" w14:textId="77777777" w:rsidR="0069497F" w:rsidRPr="00E47881" w:rsidRDefault="0069497F" w:rsidP="0069497F">
      <w:pPr>
        <w:pStyle w:val="MMultilevel"/>
        <w:numPr>
          <w:ilvl w:val="0"/>
          <w:numId w:val="0"/>
        </w:numPr>
        <w:rPr>
          <w:lang w:val="en-GB"/>
        </w:rPr>
      </w:pPr>
    </w:p>
    <w:p w14:paraId="2DAF3C59" w14:textId="77777777" w:rsidR="00CE16A8" w:rsidRPr="00E47881" w:rsidRDefault="00CE16A8" w:rsidP="00CE16A8">
      <w:pPr>
        <w:jc w:val="both"/>
        <w:rPr>
          <w:bCs/>
          <w:sz w:val="22"/>
          <w:szCs w:val="22"/>
        </w:rPr>
      </w:pPr>
      <w:bookmarkStart w:id="64" w:name="_Hlk519767681"/>
      <w:r w:rsidRPr="00E47881">
        <w:rPr>
          <w:sz w:val="22"/>
          <w:szCs w:val="22"/>
        </w:rPr>
        <w:t xml:space="preserve">This verification is carried out on an ad hoc targeted basis. Not all applications are checked, but some are selected to be checked on the basis of criteria developed through a risk assessment set out in an annual control plan. As of 1 November 2017, this annual control plan is developed by each </w:t>
      </w:r>
      <w:r w:rsidR="008F612C" w:rsidRPr="00E47881">
        <w:rPr>
          <w:sz w:val="22"/>
          <w:szCs w:val="22"/>
        </w:rPr>
        <w:t>P</w:t>
      </w:r>
      <w:r w:rsidRPr="00E47881">
        <w:rPr>
          <w:sz w:val="22"/>
          <w:szCs w:val="22"/>
        </w:rPr>
        <w:t>refecture and must be specific to each type of residence permit.</w:t>
      </w:r>
      <w:r w:rsidRPr="00E47881">
        <w:rPr>
          <w:rStyle w:val="FootnoteReference"/>
          <w:sz w:val="22"/>
          <w:szCs w:val="22"/>
        </w:rPr>
        <w:footnoteReference w:id="58"/>
      </w:r>
      <w:r w:rsidRPr="00E47881">
        <w:rPr>
          <w:bCs/>
          <w:sz w:val="22"/>
          <w:szCs w:val="22"/>
        </w:rPr>
        <w:t xml:space="preserve"> </w:t>
      </w:r>
      <w:bookmarkEnd w:id="64"/>
    </w:p>
    <w:p w14:paraId="36AB00BE" w14:textId="77777777" w:rsidR="00CE16A8" w:rsidRPr="00E47881" w:rsidRDefault="00CE16A8" w:rsidP="00CE16A8">
      <w:pPr>
        <w:jc w:val="both"/>
        <w:rPr>
          <w:rFonts w:ascii="Century Gothic" w:hAnsi="Century Gothic"/>
          <w:sz w:val="18"/>
          <w:szCs w:val="18"/>
        </w:rPr>
      </w:pPr>
    </w:p>
    <w:p w14:paraId="59484DC4" w14:textId="77777777" w:rsidR="0069497F" w:rsidRPr="00E47881" w:rsidRDefault="0069497F" w:rsidP="0069497F">
      <w:pPr>
        <w:pStyle w:val="MMultilevel"/>
        <w:numPr>
          <w:ilvl w:val="0"/>
          <w:numId w:val="0"/>
        </w:numPr>
        <w:rPr>
          <w:lang w:val="en-GB"/>
        </w:rPr>
      </w:pPr>
      <w:bookmarkStart w:id="65" w:name="_Hlk519767690"/>
      <w:r w:rsidRPr="00E47881">
        <w:rPr>
          <w:lang w:val="en-GB"/>
        </w:rPr>
        <w:t xml:space="preserve">During the whole period for which the Talent Passport residence permit is granted, the Prefecture </w:t>
      </w:r>
      <w:r w:rsidRPr="00E47881">
        <w:rPr>
          <w:b/>
          <w:lang w:val="en-GB"/>
        </w:rPr>
        <w:t>may check that the holder of the permit continues to comply</w:t>
      </w:r>
      <w:r w:rsidRPr="00E47881">
        <w:rPr>
          <w:lang w:val="en-GB"/>
        </w:rPr>
        <w:t xml:space="preserve"> with the conditions for obtaining the permit. </w:t>
      </w:r>
    </w:p>
    <w:bookmarkEnd w:id="65"/>
    <w:p w14:paraId="45DC42C0" w14:textId="77777777" w:rsidR="0069497F" w:rsidRPr="00E47881" w:rsidRDefault="0069497F" w:rsidP="0069497F">
      <w:pPr>
        <w:pStyle w:val="MMultilevel"/>
        <w:numPr>
          <w:ilvl w:val="0"/>
          <w:numId w:val="0"/>
        </w:numPr>
        <w:rPr>
          <w:bCs w:val="0"/>
          <w:lang w:val="en-GB"/>
        </w:rPr>
      </w:pPr>
    </w:p>
    <w:p w14:paraId="2DF9A4D4" w14:textId="6B888F97" w:rsidR="0069497F" w:rsidRPr="00E47881" w:rsidRDefault="0069497F" w:rsidP="0069497F">
      <w:pPr>
        <w:pStyle w:val="MMultilevel"/>
        <w:numPr>
          <w:ilvl w:val="0"/>
          <w:numId w:val="0"/>
        </w:numPr>
        <w:rPr>
          <w:lang w:val="en-GB"/>
        </w:rPr>
      </w:pPr>
      <w:bookmarkStart w:id="66" w:name="_Hlk519767703"/>
      <w:r w:rsidRPr="00E47881">
        <w:rPr>
          <w:bCs w:val="0"/>
          <w:lang w:val="en-GB"/>
        </w:rPr>
        <w:t>Verifications may include summoning the holder of the Talent Passport residence permits for one or more interviews at the Prefecture,</w:t>
      </w:r>
      <w:r w:rsidRPr="00E47881">
        <w:rPr>
          <w:rStyle w:val="FootnoteReference"/>
          <w:bCs w:val="0"/>
          <w:lang w:val="en-GB"/>
        </w:rPr>
        <w:footnoteReference w:id="59"/>
      </w:r>
      <w:r w:rsidRPr="00E47881">
        <w:rPr>
          <w:bCs w:val="0"/>
          <w:lang w:val="en-GB"/>
        </w:rPr>
        <w:t xml:space="preserve"> or requesting information from public or private bodies on an ad hoc basis as described above.</w:t>
      </w:r>
      <w:r w:rsidRPr="00E47881">
        <w:rPr>
          <w:rStyle w:val="FootnoteReference"/>
          <w:bCs w:val="0"/>
          <w:lang w:val="en-GB"/>
        </w:rPr>
        <w:footnoteReference w:id="60"/>
      </w:r>
      <w:r w:rsidRPr="00E47881">
        <w:rPr>
          <w:bCs w:val="0"/>
          <w:lang w:val="en-GB"/>
        </w:rPr>
        <w:t xml:space="preserve"> </w:t>
      </w:r>
      <w:r w:rsidR="002776A9" w:rsidRPr="00E47881">
        <w:rPr>
          <w:bCs w:val="0"/>
          <w:lang w:val="en-GB"/>
        </w:rPr>
        <w:t xml:space="preserve"> </w:t>
      </w:r>
      <w:bookmarkEnd w:id="66"/>
      <w:r w:rsidR="002776A9" w:rsidRPr="00E47881">
        <w:rPr>
          <w:lang w:val="en-GB"/>
        </w:rPr>
        <w:t xml:space="preserve">If the outcome of the check shows that this is not the case, the permit </w:t>
      </w:r>
      <w:r w:rsidR="008F612C" w:rsidRPr="00E47881">
        <w:rPr>
          <w:lang w:val="en-GB"/>
        </w:rPr>
        <w:t xml:space="preserve">will </w:t>
      </w:r>
      <w:r w:rsidR="002776A9" w:rsidRPr="00E47881">
        <w:rPr>
          <w:lang w:val="en-GB"/>
        </w:rPr>
        <w:t>be withdrawn.</w:t>
      </w:r>
      <w:r w:rsidR="002776A9" w:rsidRPr="00E47881">
        <w:rPr>
          <w:rStyle w:val="FootnoteReference"/>
          <w:lang w:val="en-GB"/>
        </w:rPr>
        <w:footnoteReference w:id="61"/>
      </w:r>
      <w:r w:rsidR="002776A9" w:rsidRPr="00E47881">
        <w:rPr>
          <w:lang w:val="en-GB"/>
        </w:rPr>
        <w:t xml:space="preserve">  </w:t>
      </w:r>
    </w:p>
    <w:p w14:paraId="70F98525" w14:textId="145A22E7" w:rsidR="003038B2" w:rsidRPr="00E47881" w:rsidRDefault="003038B2" w:rsidP="0069497F">
      <w:pPr>
        <w:pStyle w:val="MMultilevel"/>
        <w:numPr>
          <w:ilvl w:val="0"/>
          <w:numId w:val="0"/>
        </w:numPr>
        <w:rPr>
          <w:bCs w:val="0"/>
          <w:lang w:val="en-GB"/>
        </w:rPr>
      </w:pPr>
    </w:p>
    <w:p w14:paraId="60F9A480" w14:textId="1A057EB2" w:rsidR="003038B2" w:rsidRPr="00E47881" w:rsidRDefault="003038B2" w:rsidP="0069497F">
      <w:pPr>
        <w:pStyle w:val="MMultilevel"/>
        <w:numPr>
          <w:ilvl w:val="0"/>
          <w:numId w:val="0"/>
        </w:numPr>
        <w:rPr>
          <w:bCs w:val="0"/>
          <w:lang w:val="en-GB"/>
        </w:rPr>
      </w:pPr>
      <w:r w:rsidRPr="00E47881">
        <w:rPr>
          <w:bCs w:val="0"/>
          <w:lang w:val="en-GB"/>
        </w:rPr>
        <w:t xml:space="preserve">Article R11-14 provides </w:t>
      </w:r>
      <w:r w:rsidRPr="00E47881">
        <w:rPr>
          <w:b/>
          <w:bCs w:val="0"/>
          <w:lang w:val="en-GB"/>
        </w:rPr>
        <w:t>grounds for withdrawing the residence permits</w:t>
      </w:r>
      <w:r w:rsidRPr="00E47881">
        <w:rPr>
          <w:bCs w:val="0"/>
          <w:lang w:val="en-GB"/>
        </w:rPr>
        <w:t xml:space="preserve">, including general immigration grounds such as public order or security considerations. Point 9 further specifies that a Talent Passport Residence permit delivered to investors under point 7 of Article L313-20 can be withdrawn within one year if the commitment made for the issuing of the card (i.e. an investment and job creation) have not been met. In this case the residence permit of family members are also withdrawn. </w:t>
      </w:r>
    </w:p>
    <w:p w14:paraId="5FDA2E15" w14:textId="5B3C321F" w:rsidR="00E5125E" w:rsidRPr="00E47881" w:rsidRDefault="00E5125E" w:rsidP="0069497F">
      <w:pPr>
        <w:pStyle w:val="MMultilevel"/>
        <w:numPr>
          <w:ilvl w:val="0"/>
          <w:numId w:val="0"/>
        </w:numPr>
        <w:rPr>
          <w:bCs w:val="0"/>
          <w:lang w:val="en-GB"/>
        </w:rPr>
      </w:pPr>
    </w:p>
    <w:p w14:paraId="2F5BA62E" w14:textId="29E7376E" w:rsidR="00FD3349" w:rsidRPr="00E47881" w:rsidRDefault="00FD3349" w:rsidP="0069497F">
      <w:pPr>
        <w:pStyle w:val="MMultilevel"/>
        <w:numPr>
          <w:ilvl w:val="0"/>
          <w:numId w:val="0"/>
        </w:numPr>
        <w:rPr>
          <w:bCs w:val="0"/>
          <w:lang w:val="en-GB"/>
        </w:rPr>
      </w:pPr>
    </w:p>
    <w:p w14:paraId="26464556" w14:textId="5A35A923" w:rsidR="00FD3349" w:rsidRPr="00E47881" w:rsidRDefault="00FD3349" w:rsidP="0069497F">
      <w:pPr>
        <w:pStyle w:val="MMultilevel"/>
        <w:numPr>
          <w:ilvl w:val="0"/>
          <w:numId w:val="0"/>
        </w:numPr>
        <w:rPr>
          <w:bCs w:val="0"/>
          <w:lang w:val="en-GB"/>
        </w:rPr>
      </w:pPr>
    </w:p>
    <w:p w14:paraId="57A67935" w14:textId="77777777" w:rsidR="00FD3349" w:rsidRPr="00E47881" w:rsidRDefault="00FD3349" w:rsidP="0069497F">
      <w:pPr>
        <w:pStyle w:val="MMultilevel"/>
        <w:numPr>
          <w:ilvl w:val="0"/>
          <w:numId w:val="0"/>
        </w:numPr>
        <w:rPr>
          <w:bCs w:val="0"/>
          <w:lang w:val="en-GB"/>
        </w:rPr>
      </w:pPr>
    </w:p>
    <w:bookmarkEnd w:id="60"/>
    <w:p w14:paraId="5D353421" w14:textId="3BBF884F" w:rsidR="003B3938" w:rsidRPr="00E47881" w:rsidRDefault="003E5BDF" w:rsidP="00D623E6">
      <w:pPr>
        <w:pStyle w:val="MBT"/>
        <w:numPr>
          <w:ilvl w:val="0"/>
          <w:numId w:val="36"/>
        </w:numPr>
        <w:rPr>
          <w:i/>
          <w:lang w:val="en-GB"/>
        </w:rPr>
      </w:pPr>
      <w:r w:rsidRPr="00E47881">
        <w:rPr>
          <w:b/>
          <w:i/>
          <w:lang w:val="en-GB"/>
        </w:rPr>
        <w:lastRenderedPageBreak/>
        <w:t>Applicable</w:t>
      </w:r>
      <w:r w:rsidRPr="00E47881">
        <w:rPr>
          <w:i/>
          <w:lang w:val="en-GB"/>
        </w:rPr>
        <w:t xml:space="preserve"> fees</w:t>
      </w:r>
    </w:p>
    <w:p w14:paraId="1E97E38B" w14:textId="77777777" w:rsidR="00E5125E" w:rsidRPr="00E47881" w:rsidRDefault="00E5125E" w:rsidP="00204BA5">
      <w:pPr>
        <w:pStyle w:val="MBT"/>
        <w:rPr>
          <w:lang w:val="en-GB"/>
        </w:rPr>
      </w:pPr>
    </w:p>
    <w:p w14:paraId="214E3742" w14:textId="451054F4" w:rsidR="003E5BDF" w:rsidRPr="00E47881" w:rsidRDefault="003E5BDF" w:rsidP="00204BA5">
      <w:pPr>
        <w:pStyle w:val="MBT"/>
        <w:rPr>
          <w:lang w:val="en-GB"/>
        </w:rPr>
      </w:pPr>
      <w:r w:rsidRPr="00E47881">
        <w:rPr>
          <w:lang w:val="en-GB"/>
        </w:rPr>
        <w:t xml:space="preserve">The applicable fee for the </w:t>
      </w:r>
      <w:r w:rsidRPr="00E47881">
        <w:rPr>
          <w:b/>
          <w:lang w:val="en-GB"/>
        </w:rPr>
        <w:t>long-stay visa is EUR 99</w:t>
      </w:r>
      <w:r w:rsidRPr="00E47881">
        <w:rPr>
          <w:lang w:val="en-GB"/>
        </w:rPr>
        <w:t>.</w:t>
      </w:r>
      <w:r w:rsidRPr="00E47881">
        <w:rPr>
          <w:rStyle w:val="FootnoteReference"/>
          <w:lang w:val="en-GB"/>
        </w:rPr>
        <w:footnoteReference w:id="62"/>
      </w:r>
    </w:p>
    <w:p w14:paraId="3DDD1850" w14:textId="04092E0F" w:rsidR="003E5BDF" w:rsidRPr="00E47881" w:rsidRDefault="003E5BDF" w:rsidP="00204BA5">
      <w:pPr>
        <w:pStyle w:val="MBT"/>
        <w:rPr>
          <w:lang w:val="en-GB"/>
        </w:rPr>
      </w:pPr>
      <w:r w:rsidRPr="00E47881">
        <w:rPr>
          <w:lang w:val="en-GB"/>
        </w:rPr>
        <w:t xml:space="preserve">The applicable fee for the </w:t>
      </w:r>
      <w:r w:rsidRPr="00E47881">
        <w:rPr>
          <w:b/>
          <w:bCs w:val="0"/>
          <w:lang w:val="en-GB"/>
        </w:rPr>
        <w:t>Talent Passport Residence permit</w:t>
      </w:r>
      <w:r w:rsidRPr="00E47881">
        <w:rPr>
          <w:lang w:val="en-GB"/>
        </w:rPr>
        <w:t xml:space="preserve"> is EUR 269 (fee of EUR 250 and a stamp duty of EUR 19).</w:t>
      </w:r>
      <w:r w:rsidRPr="00E47881">
        <w:rPr>
          <w:rStyle w:val="FootnoteReference"/>
          <w:lang w:val="en-GB"/>
        </w:rPr>
        <w:footnoteReference w:id="63"/>
      </w:r>
    </w:p>
    <w:p w14:paraId="30DDC653" w14:textId="470E3D9C" w:rsidR="003E5BDF" w:rsidRPr="00E47881" w:rsidRDefault="003E5BDF" w:rsidP="00204BA5">
      <w:pPr>
        <w:pStyle w:val="MBT"/>
        <w:rPr>
          <w:lang w:val="en-GB"/>
        </w:rPr>
      </w:pPr>
    </w:p>
    <w:p w14:paraId="085E7340" w14:textId="377A47DE" w:rsidR="003E5BDF" w:rsidRPr="00E47881" w:rsidRDefault="003E5BDF" w:rsidP="00204BA5">
      <w:pPr>
        <w:pStyle w:val="MBT"/>
        <w:rPr>
          <w:lang w:val="en-GB"/>
        </w:rPr>
      </w:pPr>
      <w:bookmarkStart w:id="67" w:name="_Hlk519770044"/>
      <w:r w:rsidRPr="00E47881">
        <w:rPr>
          <w:lang w:val="en-GB"/>
        </w:rPr>
        <w:t>In total the application costs EUR 368.</w:t>
      </w:r>
    </w:p>
    <w:bookmarkEnd w:id="67"/>
    <w:p w14:paraId="685F727E" w14:textId="77777777" w:rsidR="00F373DC" w:rsidRPr="00E47881" w:rsidRDefault="00F373DC" w:rsidP="00204BA5">
      <w:pPr>
        <w:pStyle w:val="MBT"/>
        <w:rPr>
          <w:lang w:val="en-GB"/>
        </w:rPr>
      </w:pPr>
    </w:p>
    <w:p w14:paraId="09354B01" w14:textId="1C7813D8" w:rsidR="003E5BDF" w:rsidRPr="00E47881" w:rsidRDefault="00F373DC" w:rsidP="00D623E6">
      <w:pPr>
        <w:pStyle w:val="MBT"/>
        <w:numPr>
          <w:ilvl w:val="0"/>
          <w:numId w:val="36"/>
        </w:numPr>
        <w:rPr>
          <w:lang w:val="en-GB"/>
        </w:rPr>
      </w:pPr>
      <w:r w:rsidRPr="00E47881">
        <w:rPr>
          <w:b/>
          <w:i/>
          <w:lang w:val="en-GB"/>
        </w:rPr>
        <w:t>Appeals</w:t>
      </w:r>
    </w:p>
    <w:p w14:paraId="459E090E" w14:textId="694D83EB" w:rsidR="00F373DC" w:rsidRPr="00E47881" w:rsidRDefault="00F373DC" w:rsidP="00204BA5">
      <w:pPr>
        <w:pStyle w:val="MBT"/>
        <w:rPr>
          <w:lang w:val="en-GB"/>
        </w:rPr>
      </w:pPr>
    </w:p>
    <w:p w14:paraId="14E281BA" w14:textId="6832F12B" w:rsidR="00F373DC" w:rsidRPr="00E47881" w:rsidRDefault="00180FE8" w:rsidP="00D623E6">
      <w:pPr>
        <w:widowControl w:val="0"/>
        <w:jc w:val="both"/>
        <w:rPr>
          <w:rFonts w:ascii="Arial" w:hAnsi="Arial" w:cs="Arial"/>
          <w:color w:val="0B6BA8"/>
          <w:sz w:val="22"/>
          <w:szCs w:val="22"/>
        </w:rPr>
      </w:pPr>
      <w:r w:rsidRPr="00E47881">
        <w:rPr>
          <w:rFonts w:eastAsia="Calibri"/>
          <w:color w:val="000000"/>
          <w:sz w:val="22"/>
          <w:szCs w:val="22"/>
        </w:rPr>
        <w:t>In case of refusal of a long-stay visa, t</w:t>
      </w:r>
      <w:r w:rsidR="00362450" w:rsidRPr="00E47881">
        <w:rPr>
          <w:rFonts w:eastAsia="Calibri"/>
          <w:color w:val="000000"/>
          <w:sz w:val="22"/>
          <w:szCs w:val="22"/>
        </w:rPr>
        <w:t>he third-country national may submit</w:t>
      </w:r>
      <w:r w:rsidRPr="00E47881">
        <w:rPr>
          <w:rFonts w:eastAsia="Calibri"/>
          <w:color w:val="000000"/>
          <w:sz w:val="22"/>
          <w:szCs w:val="22"/>
        </w:rPr>
        <w:t xml:space="preserve"> </w:t>
      </w:r>
      <w:r w:rsidR="00362450" w:rsidRPr="00E47881">
        <w:rPr>
          <w:rFonts w:eastAsia="Calibri"/>
          <w:color w:val="000000"/>
          <w:sz w:val="22"/>
          <w:szCs w:val="22"/>
        </w:rPr>
        <w:t>an appeal (</w:t>
      </w:r>
      <w:r w:rsidR="00362450" w:rsidRPr="00E47881">
        <w:rPr>
          <w:rFonts w:eastAsia="Calibri"/>
          <w:i/>
          <w:color w:val="000000"/>
          <w:sz w:val="22"/>
          <w:szCs w:val="22"/>
        </w:rPr>
        <w:t xml:space="preserve">recours gracieux) </w:t>
      </w:r>
      <w:r w:rsidR="00362450" w:rsidRPr="00E47881">
        <w:rPr>
          <w:rFonts w:eastAsia="Calibri"/>
          <w:color w:val="000000"/>
          <w:sz w:val="22"/>
          <w:szCs w:val="22"/>
        </w:rPr>
        <w:t xml:space="preserve">to the consulate. They can also appeal to </w:t>
      </w:r>
      <w:r w:rsidR="00C57EBA" w:rsidRPr="00E47881">
        <w:rPr>
          <w:rFonts w:eastAsia="Calibri"/>
          <w:color w:val="000000"/>
          <w:sz w:val="22"/>
          <w:szCs w:val="22"/>
        </w:rPr>
        <w:t>the Commission</w:t>
      </w:r>
      <w:r w:rsidR="00F373DC" w:rsidRPr="00E47881">
        <w:rPr>
          <w:rFonts w:eastAsia="Calibri"/>
          <w:color w:val="000000"/>
          <w:sz w:val="22"/>
          <w:szCs w:val="22"/>
        </w:rPr>
        <w:t xml:space="preserve"> for appeals against refusal decisions regarding entry visas (</w:t>
      </w:r>
      <w:r w:rsidR="00F373DC" w:rsidRPr="00E47881">
        <w:rPr>
          <w:rFonts w:eastAsia="Calibri"/>
          <w:i/>
          <w:color w:val="000000"/>
          <w:sz w:val="22"/>
          <w:szCs w:val="22"/>
        </w:rPr>
        <w:t>Commission de recours contre les décisions de refus de visa d'entrée en France (CRV)</w:t>
      </w:r>
      <w:r w:rsidR="00F373DC" w:rsidRPr="00E47881">
        <w:rPr>
          <w:rFonts w:eastAsia="Calibri"/>
          <w:color w:val="000000"/>
          <w:sz w:val="22"/>
          <w:szCs w:val="22"/>
        </w:rPr>
        <w:t>)</w:t>
      </w:r>
      <w:r w:rsidRPr="00E47881">
        <w:rPr>
          <w:rFonts w:eastAsia="Calibri"/>
          <w:color w:val="000000"/>
          <w:sz w:val="22"/>
          <w:szCs w:val="22"/>
        </w:rPr>
        <w:t>.</w:t>
      </w:r>
      <w:r w:rsidR="00F373DC" w:rsidRPr="00E47881">
        <w:rPr>
          <w:rFonts w:eastAsia="Calibri"/>
          <w:color w:val="000000"/>
          <w:sz w:val="22"/>
          <w:szCs w:val="22"/>
        </w:rPr>
        <w:t xml:space="preserve"> </w:t>
      </w:r>
      <w:r w:rsidRPr="00E47881">
        <w:rPr>
          <w:sz w:val="22"/>
          <w:szCs w:val="22"/>
        </w:rPr>
        <w:t>The time-limit for appeal is two months from the notification of the refusal decision (Article D211-6 Immigration Code).</w:t>
      </w:r>
    </w:p>
    <w:p w14:paraId="50978327" w14:textId="5C0865C1" w:rsidR="00F373DC" w:rsidRPr="00E47881" w:rsidRDefault="00F373DC" w:rsidP="00F373DC">
      <w:pPr>
        <w:widowControl w:val="0"/>
        <w:jc w:val="both"/>
        <w:rPr>
          <w:color w:val="000000" w:themeColor="text1"/>
          <w:sz w:val="22"/>
          <w:szCs w:val="22"/>
        </w:rPr>
      </w:pPr>
    </w:p>
    <w:p w14:paraId="3352F1B9" w14:textId="1D7914AF" w:rsidR="00362450" w:rsidRPr="00E47881" w:rsidRDefault="00362450" w:rsidP="00362450">
      <w:pPr>
        <w:widowControl w:val="0"/>
        <w:jc w:val="both"/>
        <w:rPr>
          <w:rFonts w:eastAsia="Calibri"/>
          <w:b/>
          <w:color w:val="000000"/>
          <w:sz w:val="22"/>
          <w:szCs w:val="22"/>
        </w:rPr>
      </w:pPr>
      <w:r w:rsidRPr="00E47881">
        <w:rPr>
          <w:color w:val="000000" w:themeColor="text1"/>
          <w:sz w:val="22"/>
          <w:szCs w:val="22"/>
        </w:rPr>
        <w:t xml:space="preserve">Under general administrative law, </w:t>
      </w:r>
      <w:r w:rsidRPr="00E47881">
        <w:rPr>
          <w:rFonts w:eastAsia="Calibri"/>
          <w:color w:val="000000"/>
          <w:sz w:val="22"/>
          <w:szCs w:val="22"/>
        </w:rPr>
        <w:t xml:space="preserve">appeals of rejections of residence permits can be brought to the administrative tribunal. </w:t>
      </w:r>
      <w:r w:rsidRPr="00E47881">
        <w:rPr>
          <w:rStyle w:val="FootnoteReference"/>
          <w:rFonts w:eastAsia="Calibri"/>
          <w:color w:val="000000"/>
          <w:sz w:val="22"/>
          <w:szCs w:val="22"/>
        </w:rPr>
        <w:footnoteReference w:id="64"/>
      </w:r>
    </w:p>
    <w:p w14:paraId="5DCACA9A" w14:textId="77777777" w:rsidR="00F373DC" w:rsidRPr="00E47881" w:rsidRDefault="00F373DC" w:rsidP="00204BA5">
      <w:pPr>
        <w:pStyle w:val="MBT"/>
        <w:rPr>
          <w:lang w:val="en-GB"/>
        </w:rPr>
      </w:pPr>
    </w:p>
    <w:p w14:paraId="2775DC72" w14:textId="77777777" w:rsidR="00F373DC" w:rsidRPr="00E47881" w:rsidRDefault="00F373DC" w:rsidP="00204BA5">
      <w:pPr>
        <w:pStyle w:val="MBT"/>
        <w:rPr>
          <w:lang w:val="en-GB"/>
        </w:rPr>
      </w:pPr>
    </w:p>
    <w:p w14:paraId="5D1DAB08" w14:textId="77777777" w:rsidR="00B311A7" w:rsidRPr="00E47881" w:rsidRDefault="00B311A7" w:rsidP="0001799A">
      <w:pPr>
        <w:pStyle w:val="MH2"/>
        <w:outlineLvl w:val="9"/>
      </w:pPr>
      <w:bookmarkStart w:id="68" w:name="_Hlk496121285"/>
      <w:r w:rsidRPr="00E47881">
        <w:t>Competent authorities</w:t>
      </w:r>
      <w:r w:rsidR="00B65D4C" w:rsidRPr="00E47881">
        <w:t xml:space="preserve"> AND NON-PUBLIC BODIES</w:t>
      </w:r>
    </w:p>
    <w:p w14:paraId="563731F7" w14:textId="77777777" w:rsidR="0027271A" w:rsidRPr="00E47881" w:rsidRDefault="0027271A" w:rsidP="0027271A">
      <w:pPr>
        <w:pStyle w:val="MBT"/>
        <w:rPr>
          <w:lang w:val="en-GB"/>
        </w:rPr>
      </w:pPr>
      <w:r w:rsidRPr="00E47881">
        <w:rPr>
          <w:lang w:val="en-GB"/>
        </w:rPr>
        <w:t>The</w:t>
      </w:r>
      <w:r w:rsidR="00260544" w:rsidRPr="00E47881">
        <w:rPr>
          <w:lang w:val="en-GB"/>
        </w:rPr>
        <w:t xml:space="preserve"> French</w:t>
      </w:r>
      <w:r w:rsidRPr="00E47881">
        <w:rPr>
          <w:lang w:val="en-GB"/>
        </w:rPr>
        <w:t xml:space="preserve"> consulate</w:t>
      </w:r>
      <w:r w:rsidR="00260544" w:rsidRPr="00E47881">
        <w:rPr>
          <w:lang w:val="en-GB"/>
        </w:rPr>
        <w:t xml:space="preserve"> or diplomatic authority</w:t>
      </w:r>
      <w:r w:rsidRPr="00E47881">
        <w:rPr>
          <w:lang w:val="en-GB"/>
        </w:rPr>
        <w:t xml:space="preserve"> is competent for receiving the </w:t>
      </w:r>
      <w:r w:rsidRPr="00E47881">
        <w:rPr>
          <w:b/>
          <w:lang w:val="en-GB"/>
        </w:rPr>
        <w:t>long-stay visa</w:t>
      </w:r>
      <w:r w:rsidRPr="00E47881">
        <w:rPr>
          <w:lang w:val="en-GB"/>
        </w:rPr>
        <w:t xml:space="preserve"> application. </w:t>
      </w:r>
    </w:p>
    <w:p w14:paraId="1E84A554" w14:textId="77777777" w:rsidR="0027271A" w:rsidRPr="00E47881" w:rsidRDefault="0027271A" w:rsidP="0027271A">
      <w:pPr>
        <w:pStyle w:val="MBT"/>
        <w:rPr>
          <w:lang w:val="en-GB"/>
        </w:rPr>
      </w:pPr>
    </w:p>
    <w:p w14:paraId="61C73DC3" w14:textId="6E8B2572" w:rsidR="0027271A" w:rsidRPr="00E47881" w:rsidRDefault="0027271A" w:rsidP="0027271A">
      <w:pPr>
        <w:pStyle w:val="MBT"/>
        <w:rPr>
          <w:bCs w:val="0"/>
          <w:lang w:val="en-GB"/>
        </w:rPr>
      </w:pPr>
      <w:r w:rsidRPr="00E47881">
        <w:rPr>
          <w:lang w:val="en-GB"/>
        </w:rPr>
        <w:t xml:space="preserve">The </w:t>
      </w:r>
      <w:r w:rsidR="008F612C" w:rsidRPr="00E47881">
        <w:rPr>
          <w:lang w:val="en-GB"/>
        </w:rPr>
        <w:t>P</w:t>
      </w:r>
      <w:r w:rsidRPr="00E47881">
        <w:rPr>
          <w:lang w:val="en-GB"/>
        </w:rPr>
        <w:t xml:space="preserve">refecture is the competent authority for receiving the application for the </w:t>
      </w:r>
      <w:r w:rsidRPr="00E47881">
        <w:rPr>
          <w:b/>
          <w:bCs w:val="0"/>
          <w:lang w:val="en-GB"/>
        </w:rPr>
        <w:t xml:space="preserve">Talent Passport residence permit </w:t>
      </w:r>
      <w:r w:rsidRPr="00E47881">
        <w:rPr>
          <w:bCs w:val="0"/>
          <w:lang w:val="en-GB"/>
        </w:rPr>
        <w:t>France.</w:t>
      </w:r>
    </w:p>
    <w:p w14:paraId="5DF38223" w14:textId="77777777" w:rsidR="00E272F1" w:rsidRPr="00E47881" w:rsidRDefault="00E272F1" w:rsidP="0027271A">
      <w:pPr>
        <w:pStyle w:val="MBT"/>
        <w:rPr>
          <w:bCs w:val="0"/>
          <w:lang w:val="en-GB"/>
        </w:rPr>
      </w:pPr>
    </w:p>
    <w:p w14:paraId="33994F29" w14:textId="4AE7162B" w:rsidR="00727886" w:rsidRPr="00E47881" w:rsidRDefault="0005450B" w:rsidP="0027271A">
      <w:pPr>
        <w:pStyle w:val="MBT"/>
        <w:rPr>
          <w:bCs w:val="0"/>
          <w:lang w:val="en-GB"/>
        </w:rPr>
      </w:pPr>
      <w:bookmarkStart w:id="69" w:name="_Hlk519767717"/>
      <w:r w:rsidRPr="00E47881">
        <w:rPr>
          <w:bCs w:val="0"/>
          <w:lang w:val="en-GB"/>
        </w:rPr>
        <w:t xml:space="preserve">The </w:t>
      </w:r>
      <w:r w:rsidRPr="00E47881">
        <w:rPr>
          <w:lang w:val="en-GB"/>
        </w:rPr>
        <w:t xml:space="preserve">regional directorate for business, competition, consumers, labour and </w:t>
      </w:r>
      <w:r w:rsidR="00E47881" w:rsidRPr="00E47881">
        <w:rPr>
          <w:lang w:val="en-GB"/>
        </w:rPr>
        <w:t xml:space="preserve">employment </w:t>
      </w:r>
      <w:r w:rsidR="00E47881" w:rsidRPr="00E47881">
        <w:rPr>
          <w:i/>
          <w:lang w:val="en-GB"/>
        </w:rPr>
        <w:t>(</w:t>
      </w:r>
      <w:r w:rsidRPr="00E47881">
        <w:rPr>
          <w:lang w:val="en-GB"/>
        </w:rPr>
        <w:t>DI(R)ECCTE) can also be consulted regarding th</w:t>
      </w:r>
      <w:r w:rsidRPr="00E47881">
        <w:rPr>
          <w:b/>
          <w:lang w:val="en-GB"/>
        </w:rPr>
        <w:t xml:space="preserve">e </w:t>
      </w:r>
      <w:r w:rsidRPr="00E47881">
        <w:rPr>
          <w:lang w:val="en-GB"/>
        </w:rPr>
        <w:t xml:space="preserve">viability of the economic investment project. </w:t>
      </w:r>
      <w:bookmarkEnd w:id="69"/>
      <w:r w:rsidRPr="00E47881">
        <w:rPr>
          <w:lang w:val="en-GB"/>
        </w:rPr>
        <w:t>As mentioned above this is not mandatory and is left to the discretion of the Prefecture or consulate.</w:t>
      </w:r>
      <w:r w:rsidRPr="00E47881">
        <w:rPr>
          <w:rStyle w:val="FootnoteReference"/>
          <w:lang w:val="en-GB"/>
        </w:rPr>
        <w:footnoteReference w:id="65"/>
      </w:r>
      <w:r w:rsidRPr="00E47881">
        <w:rPr>
          <w:lang w:val="en-GB"/>
        </w:rPr>
        <w:t xml:space="preserve">  </w:t>
      </w:r>
    </w:p>
    <w:p w14:paraId="66896A10" w14:textId="409D057F" w:rsidR="00727886" w:rsidRPr="00E47881" w:rsidRDefault="00727886" w:rsidP="0027271A">
      <w:pPr>
        <w:pStyle w:val="MBT"/>
        <w:rPr>
          <w:bCs w:val="0"/>
          <w:lang w:val="en-GB"/>
        </w:rPr>
      </w:pPr>
      <w:r w:rsidRPr="00E47881">
        <w:rPr>
          <w:bCs w:val="0"/>
          <w:lang w:val="en-GB"/>
        </w:rPr>
        <w:t xml:space="preserve">With regard to the French Tech Visa Scheme allowing for accelerated procedures, the ‘French Tech Mission’ in the </w:t>
      </w:r>
      <w:r w:rsidRPr="00E47881">
        <w:rPr>
          <w:b/>
          <w:lang w:val="en-GB"/>
        </w:rPr>
        <w:t>Ministry of Finance</w:t>
      </w:r>
      <w:r w:rsidRPr="00E47881">
        <w:rPr>
          <w:bCs w:val="0"/>
          <w:lang w:val="en-GB"/>
        </w:rPr>
        <w:t xml:space="preserve"> is competent for reviewing the applications</w:t>
      </w:r>
      <w:r w:rsidR="00E272F1" w:rsidRPr="00E47881">
        <w:rPr>
          <w:bCs w:val="0"/>
          <w:lang w:val="en-GB"/>
        </w:rPr>
        <w:t xml:space="preserve">. </w:t>
      </w:r>
      <w:r w:rsidR="008D0944" w:rsidRPr="00E47881">
        <w:rPr>
          <w:lang w:val="en-GB"/>
        </w:rPr>
        <w:t>Business France is involved in the interview process with the applicant and gives an opinion on the ‘serious character’ of the request.</w:t>
      </w:r>
    </w:p>
    <w:p w14:paraId="40B6CAB8" w14:textId="77777777" w:rsidR="000B6FEA" w:rsidRPr="00E47881" w:rsidRDefault="000B6FEA" w:rsidP="0027271A">
      <w:pPr>
        <w:pStyle w:val="MBT"/>
        <w:rPr>
          <w:bCs w:val="0"/>
          <w:lang w:val="en-GB"/>
        </w:rPr>
      </w:pPr>
      <w:bookmarkStart w:id="70" w:name="_Hlk519767764"/>
      <w:r w:rsidRPr="00E47881">
        <w:rPr>
          <w:bCs w:val="0"/>
          <w:lang w:val="en-GB"/>
        </w:rPr>
        <w:t xml:space="preserve">Non-public bodies are not involved in processing applications. </w:t>
      </w:r>
    </w:p>
    <w:bookmarkEnd w:id="68"/>
    <w:bookmarkEnd w:id="70"/>
    <w:p w14:paraId="3F8BC5B1" w14:textId="12C5B656" w:rsidR="003B3938" w:rsidRPr="00E47881" w:rsidRDefault="003B3938" w:rsidP="003B3938">
      <w:pPr>
        <w:pStyle w:val="MBT"/>
        <w:rPr>
          <w:lang w:val="en-GB"/>
        </w:rPr>
      </w:pPr>
    </w:p>
    <w:p w14:paraId="45F0B910" w14:textId="77777777" w:rsidR="00947261" w:rsidRPr="00E47881" w:rsidRDefault="00947261" w:rsidP="003B3938">
      <w:pPr>
        <w:pStyle w:val="MBT"/>
        <w:rPr>
          <w:lang w:val="en-GB"/>
        </w:rPr>
      </w:pPr>
    </w:p>
    <w:p w14:paraId="702BF0C3" w14:textId="77777777" w:rsidR="00B311A7" w:rsidRPr="00E47881" w:rsidRDefault="00B311A7" w:rsidP="0001799A">
      <w:pPr>
        <w:pStyle w:val="MH2"/>
        <w:outlineLvl w:val="9"/>
      </w:pPr>
      <w:r w:rsidRPr="00E47881">
        <w:t>Monitoring of the proceedings and the authorities involved</w:t>
      </w:r>
    </w:p>
    <w:p w14:paraId="60C06465" w14:textId="77777777" w:rsidR="00BE56A4" w:rsidRPr="00E47881" w:rsidRDefault="00BE56A4" w:rsidP="00E01AD8">
      <w:pPr>
        <w:pStyle w:val="MMultilevel"/>
        <w:numPr>
          <w:ilvl w:val="0"/>
          <w:numId w:val="0"/>
        </w:numPr>
        <w:rPr>
          <w:lang w:val="en-GB"/>
        </w:rPr>
      </w:pPr>
      <w:bookmarkStart w:id="71" w:name="_Hlk519767755"/>
      <w:r w:rsidRPr="00E47881">
        <w:rPr>
          <w:lang w:val="en-GB"/>
        </w:rPr>
        <w:t xml:space="preserve">There is </w:t>
      </w:r>
      <w:r w:rsidRPr="00E47881">
        <w:rPr>
          <w:b/>
          <w:lang w:val="en-GB"/>
        </w:rPr>
        <w:t>no cap</w:t>
      </w:r>
      <w:r w:rsidRPr="00E47881">
        <w:rPr>
          <w:lang w:val="en-GB"/>
        </w:rPr>
        <w:t xml:space="preserve"> for the Talent Passport residence permit</w:t>
      </w:r>
      <w:r w:rsidR="002D4184" w:rsidRPr="00E47881">
        <w:rPr>
          <w:lang w:val="en-GB"/>
        </w:rPr>
        <w:t xml:space="preserve">, </w:t>
      </w:r>
      <w:r w:rsidR="002D4184" w:rsidRPr="00E47881">
        <w:rPr>
          <w:b/>
          <w:lang w:val="en-GB"/>
        </w:rPr>
        <w:t>n</w:t>
      </w:r>
      <w:r w:rsidR="00E01AD8" w:rsidRPr="00E47881">
        <w:rPr>
          <w:b/>
          <w:lang w:val="en-GB"/>
        </w:rPr>
        <w:t>o</w:t>
      </w:r>
      <w:r w:rsidR="00E01AD8" w:rsidRPr="00E47881">
        <w:rPr>
          <w:lang w:val="en-GB"/>
        </w:rPr>
        <w:t xml:space="preserve">r were any </w:t>
      </w:r>
      <w:r w:rsidR="00E01AD8" w:rsidRPr="00E47881">
        <w:rPr>
          <w:b/>
          <w:lang w:val="en-GB"/>
        </w:rPr>
        <w:t>scrutiny mechanisms</w:t>
      </w:r>
      <w:r w:rsidR="00E01AD8" w:rsidRPr="00E47881">
        <w:rPr>
          <w:lang w:val="en-GB"/>
        </w:rPr>
        <w:t xml:space="preserve"> </w:t>
      </w:r>
      <w:r w:rsidR="002D4184" w:rsidRPr="00E47881">
        <w:rPr>
          <w:lang w:val="en-GB"/>
        </w:rPr>
        <w:t xml:space="preserve">identified. </w:t>
      </w:r>
    </w:p>
    <w:bookmarkEnd w:id="71"/>
    <w:p w14:paraId="4FD864C3" w14:textId="4F879239" w:rsidR="002636C6" w:rsidRPr="00E47881" w:rsidRDefault="002636C6" w:rsidP="00204BA5">
      <w:pPr>
        <w:pStyle w:val="MBT"/>
        <w:rPr>
          <w:lang w:val="en-GB"/>
        </w:rPr>
      </w:pPr>
    </w:p>
    <w:p w14:paraId="1F0170CC" w14:textId="77777777" w:rsidR="00947261" w:rsidRPr="00E47881" w:rsidRDefault="00947261" w:rsidP="00204BA5">
      <w:pPr>
        <w:pStyle w:val="MBT"/>
        <w:rPr>
          <w:lang w:val="en-GB"/>
        </w:rPr>
      </w:pPr>
    </w:p>
    <w:p w14:paraId="3B9E6029" w14:textId="77777777" w:rsidR="00B311A7" w:rsidRPr="00E47881" w:rsidRDefault="00B311A7" w:rsidP="0001799A">
      <w:pPr>
        <w:pStyle w:val="MH2"/>
        <w:outlineLvl w:val="9"/>
      </w:pPr>
      <w:bookmarkStart w:id="72" w:name="_Hlk496121550"/>
      <w:r w:rsidRPr="00E47881">
        <w:lastRenderedPageBreak/>
        <w:t>Information on applications</w:t>
      </w:r>
    </w:p>
    <w:p w14:paraId="45DBDE22" w14:textId="47AE0129" w:rsidR="000B6388" w:rsidRPr="00E47881" w:rsidRDefault="00484F1E" w:rsidP="00484F1E">
      <w:pPr>
        <w:pStyle w:val="MMultilevel"/>
        <w:numPr>
          <w:ilvl w:val="0"/>
          <w:numId w:val="0"/>
        </w:numPr>
        <w:rPr>
          <w:lang w:val="en-GB"/>
        </w:rPr>
      </w:pPr>
      <w:bookmarkStart w:id="73" w:name="_Hlk496121669"/>
      <w:bookmarkEnd w:id="72"/>
      <w:r w:rsidRPr="00E47881">
        <w:rPr>
          <w:lang w:val="en-GB"/>
        </w:rPr>
        <w:t xml:space="preserve">The provisions relating </w:t>
      </w:r>
      <w:r w:rsidR="005B6083" w:rsidRPr="00E47881">
        <w:rPr>
          <w:lang w:val="en-GB"/>
        </w:rPr>
        <w:t xml:space="preserve">to </w:t>
      </w:r>
      <w:r w:rsidRPr="00E47881">
        <w:rPr>
          <w:lang w:val="en-GB"/>
        </w:rPr>
        <w:t>the Talent Passport</w:t>
      </w:r>
      <w:r w:rsidR="008F612C" w:rsidRPr="00E47881">
        <w:rPr>
          <w:lang w:val="en-GB"/>
        </w:rPr>
        <w:t xml:space="preserve"> residence permit</w:t>
      </w:r>
      <w:r w:rsidRPr="00E47881">
        <w:rPr>
          <w:lang w:val="en-GB"/>
        </w:rPr>
        <w:t xml:space="preserve"> introduced through the law of 7 March relating to the right of foreigners in France came into effect on 1 November 2016.  </w:t>
      </w:r>
      <w:bookmarkStart w:id="74" w:name="_Hlk519767796"/>
      <w:r w:rsidRPr="00E47881">
        <w:rPr>
          <w:lang w:val="en-GB"/>
        </w:rPr>
        <w:t xml:space="preserve">Data on investors residence schemes is therefore only available for </w:t>
      </w:r>
      <w:r w:rsidRPr="00E47881">
        <w:rPr>
          <w:b/>
          <w:lang w:val="en-GB"/>
        </w:rPr>
        <w:t>November-December 2016</w:t>
      </w:r>
      <w:r w:rsidRPr="00E47881">
        <w:rPr>
          <w:lang w:val="en-GB"/>
        </w:rPr>
        <w:t xml:space="preserve">, and for </w:t>
      </w:r>
      <w:r w:rsidRPr="00E47881">
        <w:rPr>
          <w:b/>
          <w:lang w:val="en-GB"/>
        </w:rPr>
        <w:t>2017</w:t>
      </w:r>
      <w:r w:rsidRPr="00E47881">
        <w:rPr>
          <w:lang w:val="en-GB"/>
        </w:rPr>
        <w:t>. Data was provided by the French authorities.</w:t>
      </w:r>
      <w:bookmarkStart w:id="75" w:name="_Hlk519772872"/>
      <w:r w:rsidRPr="00E47881">
        <w:rPr>
          <w:rStyle w:val="FootnoteReference"/>
          <w:lang w:val="en-GB"/>
        </w:rPr>
        <w:footnoteReference w:id="66"/>
      </w:r>
      <w:r w:rsidRPr="00E47881">
        <w:rPr>
          <w:lang w:val="en-GB"/>
        </w:rPr>
        <w:t xml:space="preserve"> </w:t>
      </w:r>
      <w:bookmarkEnd w:id="75"/>
    </w:p>
    <w:bookmarkEnd w:id="74"/>
    <w:p w14:paraId="1EE5A501" w14:textId="77777777" w:rsidR="000B6388" w:rsidRPr="00E47881" w:rsidRDefault="000B6388" w:rsidP="00484F1E">
      <w:pPr>
        <w:pStyle w:val="MMultilevel"/>
        <w:numPr>
          <w:ilvl w:val="0"/>
          <w:numId w:val="0"/>
        </w:numPr>
        <w:rPr>
          <w:lang w:val="en-GB"/>
        </w:rPr>
      </w:pPr>
    </w:p>
    <w:p w14:paraId="6AF7EB5B" w14:textId="77777777" w:rsidR="00484F1E" w:rsidRPr="00E47881" w:rsidRDefault="000B6388" w:rsidP="00484F1E">
      <w:pPr>
        <w:pStyle w:val="MMultilevel"/>
        <w:numPr>
          <w:ilvl w:val="0"/>
          <w:numId w:val="0"/>
        </w:numPr>
        <w:rPr>
          <w:lang w:val="en-GB"/>
        </w:rPr>
      </w:pPr>
      <w:r w:rsidRPr="00E47881">
        <w:rPr>
          <w:lang w:val="en-GB"/>
        </w:rPr>
        <w:t>The data provided includes the successful applications for the permit, and the successful applications for the renewal of the permit. There is no data on the number of applications turned down</w:t>
      </w:r>
      <w:r w:rsidR="00A31175" w:rsidRPr="00E47881">
        <w:rPr>
          <w:lang w:val="en-GB"/>
        </w:rPr>
        <w:t xml:space="preserve">, nor on the names of successful applicants. </w:t>
      </w:r>
    </w:p>
    <w:p w14:paraId="440CF3A6" w14:textId="77777777" w:rsidR="00310BE1" w:rsidRPr="00E47881" w:rsidRDefault="00310BE1" w:rsidP="00484F1E">
      <w:pPr>
        <w:pStyle w:val="MMultilevel"/>
        <w:numPr>
          <w:ilvl w:val="0"/>
          <w:numId w:val="0"/>
        </w:numPr>
        <w:rPr>
          <w:i/>
          <w:color w:val="FF0000"/>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646"/>
        <w:gridCol w:w="1084"/>
        <w:gridCol w:w="1084"/>
        <w:gridCol w:w="1293"/>
        <w:gridCol w:w="1488"/>
        <w:gridCol w:w="1488"/>
        <w:gridCol w:w="1933"/>
      </w:tblGrid>
      <w:tr w:rsidR="00484F1E" w:rsidRPr="00E47881" w14:paraId="224351E6" w14:textId="77777777" w:rsidTr="00947261">
        <w:tc>
          <w:tcPr>
            <w:tcW w:w="358" w:type="pct"/>
            <w:shd w:val="clear" w:color="auto" w:fill="95B3D7" w:themeFill="accent1" w:themeFillTint="99"/>
            <w:vAlign w:val="center"/>
          </w:tcPr>
          <w:p w14:paraId="3FEC0F3B"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Year</w:t>
            </w:r>
          </w:p>
        </w:tc>
        <w:tc>
          <w:tcPr>
            <w:tcW w:w="601" w:type="pct"/>
            <w:shd w:val="clear" w:color="auto" w:fill="95B3D7" w:themeFill="accent1" w:themeFillTint="99"/>
            <w:vAlign w:val="center"/>
          </w:tcPr>
          <w:p w14:paraId="5E1121CC"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Total no. of requests for residence</w:t>
            </w:r>
          </w:p>
        </w:tc>
        <w:tc>
          <w:tcPr>
            <w:tcW w:w="601" w:type="pct"/>
            <w:shd w:val="clear" w:color="auto" w:fill="95B3D7" w:themeFill="accent1" w:themeFillTint="99"/>
            <w:vAlign w:val="center"/>
          </w:tcPr>
          <w:p w14:paraId="524A875E"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No. of requests for residence by investors</w:t>
            </w:r>
          </w:p>
        </w:tc>
        <w:tc>
          <w:tcPr>
            <w:tcW w:w="1542" w:type="pct"/>
            <w:gridSpan w:val="2"/>
            <w:shd w:val="clear" w:color="auto" w:fill="95B3D7" w:themeFill="accent1" w:themeFillTint="99"/>
            <w:vAlign w:val="center"/>
          </w:tcPr>
          <w:p w14:paraId="10380F72"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No. of successful applications</w:t>
            </w:r>
          </w:p>
        </w:tc>
        <w:tc>
          <w:tcPr>
            <w:tcW w:w="825" w:type="pct"/>
            <w:shd w:val="clear" w:color="auto" w:fill="95B3D7" w:themeFill="accent1" w:themeFillTint="99"/>
            <w:vAlign w:val="center"/>
          </w:tcPr>
          <w:p w14:paraId="51B54A46"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No. of turned down applications</w:t>
            </w:r>
          </w:p>
        </w:tc>
        <w:tc>
          <w:tcPr>
            <w:tcW w:w="1072" w:type="pct"/>
            <w:shd w:val="clear" w:color="auto" w:fill="95B3D7" w:themeFill="accent1" w:themeFillTint="99"/>
            <w:vAlign w:val="center"/>
          </w:tcPr>
          <w:p w14:paraId="32EF52AC" w14:textId="77777777" w:rsidR="00484F1E" w:rsidRPr="00E47881" w:rsidRDefault="00484F1E" w:rsidP="00AE7421">
            <w:pPr>
              <w:jc w:val="center"/>
              <w:rPr>
                <w:rFonts w:ascii="Century Gothic" w:hAnsi="Century Gothic"/>
                <w:b/>
                <w:sz w:val="18"/>
              </w:rPr>
            </w:pPr>
            <w:r w:rsidRPr="00E47881">
              <w:rPr>
                <w:rFonts w:ascii="Century Gothic" w:hAnsi="Century Gothic"/>
                <w:b/>
                <w:sz w:val="18"/>
              </w:rPr>
              <w:t>Sources</w:t>
            </w:r>
          </w:p>
        </w:tc>
      </w:tr>
      <w:tr w:rsidR="00484F1E" w:rsidRPr="00E47881" w14:paraId="5D0158CF" w14:textId="77777777" w:rsidTr="00947261">
        <w:tc>
          <w:tcPr>
            <w:tcW w:w="358" w:type="pct"/>
            <w:shd w:val="clear" w:color="auto" w:fill="DBE5F1" w:themeFill="accent1" w:themeFillTint="33"/>
          </w:tcPr>
          <w:p w14:paraId="0BA9ADFD" w14:textId="77777777" w:rsidR="00484F1E" w:rsidRPr="00E47881" w:rsidRDefault="00484F1E" w:rsidP="001C1E15">
            <w:pPr>
              <w:jc w:val="both"/>
              <w:rPr>
                <w:rFonts w:ascii="Century Gothic" w:hAnsi="Century Gothic"/>
                <w:b/>
                <w:sz w:val="18"/>
              </w:rPr>
            </w:pPr>
          </w:p>
        </w:tc>
        <w:tc>
          <w:tcPr>
            <w:tcW w:w="601" w:type="pct"/>
            <w:shd w:val="clear" w:color="auto" w:fill="D9D9D9" w:themeFill="background1" w:themeFillShade="D9"/>
          </w:tcPr>
          <w:p w14:paraId="078476B0" w14:textId="77777777" w:rsidR="00484F1E" w:rsidRPr="00E47881" w:rsidRDefault="00484F1E" w:rsidP="001C1E15">
            <w:pPr>
              <w:jc w:val="both"/>
              <w:rPr>
                <w:rFonts w:ascii="Century Gothic" w:hAnsi="Century Gothic"/>
                <w:sz w:val="18"/>
              </w:rPr>
            </w:pPr>
          </w:p>
        </w:tc>
        <w:tc>
          <w:tcPr>
            <w:tcW w:w="601" w:type="pct"/>
            <w:shd w:val="clear" w:color="auto" w:fill="D9D9D9" w:themeFill="background1" w:themeFillShade="D9"/>
          </w:tcPr>
          <w:p w14:paraId="7FCA051E" w14:textId="77777777" w:rsidR="00484F1E" w:rsidRPr="00E47881" w:rsidRDefault="00484F1E" w:rsidP="001C1E15">
            <w:pPr>
              <w:jc w:val="both"/>
              <w:rPr>
                <w:rFonts w:ascii="Century Gothic" w:hAnsi="Century Gothic"/>
                <w:sz w:val="18"/>
              </w:rPr>
            </w:pPr>
          </w:p>
        </w:tc>
        <w:tc>
          <w:tcPr>
            <w:tcW w:w="717" w:type="pct"/>
            <w:shd w:val="clear" w:color="auto" w:fill="D9D9D9" w:themeFill="background1" w:themeFillShade="D9"/>
          </w:tcPr>
          <w:p w14:paraId="04333F2C" w14:textId="77777777" w:rsidR="00484F1E" w:rsidRPr="00E47881" w:rsidRDefault="00484F1E" w:rsidP="001C1E15">
            <w:pPr>
              <w:jc w:val="both"/>
              <w:rPr>
                <w:rFonts w:ascii="Century Gothic" w:hAnsi="Century Gothic"/>
                <w:i/>
                <w:sz w:val="18"/>
              </w:rPr>
            </w:pPr>
            <w:r w:rsidRPr="00E47881">
              <w:rPr>
                <w:rFonts w:ascii="Century Gothic" w:hAnsi="Century Gothic"/>
                <w:i/>
                <w:sz w:val="18"/>
              </w:rPr>
              <w:t>Issuing of permit</w:t>
            </w:r>
          </w:p>
        </w:tc>
        <w:tc>
          <w:tcPr>
            <w:tcW w:w="825" w:type="pct"/>
            <w:shd w:val="clear" w:color="auto" w:fill="D9D9D9" w:themeFill="background1" w:themeFillShade="D9"/>
          </w:tcPr>
          <w:p w14:paraId="3D0B246C" w14:textId="77777777" w:rsidR="00484F1E" w:rsidRPr="00E47881" w:rsidRDefault="00484F1E" w:rsidP="001C1E15">
            <w:pPr>
              <w:jc w:val="both"/>
              <w:rPr>
                <w:rFonts w:ascii="Century Gothic" w:hAnsi="Century Gothic"/>
                <w:i/>
                <w:sz w:val="18"/>
              </w:rPr>
            </w:pPr>
            <w:r w:rsidRPr="00E47881">
              <w:rPr>
                <w:rFonts w:ascii="Century Gothic" w:hAnsi="Century Gothic"/>
                <w:i/>
                <w:sz w:val="18"/>
              </w:rPr>
              <w:t>Renewal of permit</w:t>
            </w:r>
          </w:p>
        </w:tc>
        <w:tc>
          <w:tcPr>
            <w:tcW w:w="825" w:type="pct"/>
            <w:shd w:val="clear" w:color="auto" w:fill="D9D9D9" w:themeFill="background1" w:themeFillShade="D9"/>
          </w:tcPr>
          <w:p w14:paraId="6F8107DE" w14:textId="77777777" w:rsidR="00484F1E" w:rsidRPr="00E47881" w:rsidRDefault="00484F1E" w:rsidP="001C1E15">
            <w:pPr>
              <w:jc w:val="both"/>
              <w:rPr>
                <w:rFonts w:ascii="Century Gothic" w:hAnsi="Century Gothic"/>
                <w:sz w:val="18"/>
              </w:rPr>
            </w:pPr>
          </w:p>
        </w:tc>
        <w:tc>
          <w:tcPr>
            <w:tcW w:w="1072" w:type="pct"/>
            <w:shd w:val="clear" w:color="auto" w:fill="D9D9D9" w:themeFill="background1" w:themeFillShade="D9"/>
          </w:tcPr>
          <w:p w14:paraId="4417B82C" w14:textId="77777777" w:rsidR="00484F1E" w:rsidRPr="00E47881" w:rsidRDefault="00484F1E" w:rsidP="001C1E15">
            <w:pPr>
              <w:jc w:val="both"/>
              <w:rPr>
                <w:rFonts w:ascii="Century Gothic" w:hAnsi="Century Gothic"/>
                <w:sz w:val="18"/>
              </w:rPr>
            </w:pPr>
          </w:p>
        </w:tc>
      </w:tr>
      <w:tr w:rsidR="00484F1E" w:rsidRPr="00E47881" w14:paraId="455F11F8" w14:textId="77777777" w:rsidTr="00947261">
        <w:tc>
          <w:tcPr>
            <w:tcW w:w="358" w:type="pct"/>
            <w:shd w:val="clear" w:color="auto" w:fill="DBE5F1" w:themeFill="accent1" w:themeFillTint="33"/>
          </w:tcPr>
          <w:p w14:paraId="17B8DB76"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2012</w:t>
            </w:r>
          </w:p>
        </w:tc>
        <w:tc>
          <w:tcPr>
            <w:tcW w:w="601" w:type="pct"/>
            <w:shd w:val="clear" w:color="auto" w:fill="D9D9D9" w:themeFill="background1" w:themeFillShade="D9"/>
          </w:tcPr>
          <w:p w14:paraId="29C804AD" w14:textId="77777777" w:rsidR="00484F1E" w:rsidRPr="00E47881" w:rsidRDefault="00484F1E" w:rsidP="001C1E15">
            <w:pPr>
              <w:jc w:val="both"/>
              <w:rPr>
                <w:rFonts w:ascii="Century Gothic" w:hAnsi="Century Gothic"/>
                <w:sz w:val="18"/>
              </w:rPr>
            </w:pPr>
            <w:r w:rsidRPr="00E47881">
              <w:rPr>
                <w:rFonts w:ascii="Century Gothic" w:hAnsi="Century Gothic"/>
                <w:sz w:val="18"/>
              </w:rPr>
              <w:t>N/A</w:t>
            </w:r>
          </w:p>
        </w:tc>
        <w:tc>
          <w:tcPr>
            <w:tcW w:w="601" w:type="pct"/>
            <w:shd w:val="clear" w:color="auto" w:fill="D9D9D9" w:themeFill="background1" w:themeFillShade="D9"/>
          </w:tcPr>
          <w:p w14:paraId="79682D45"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717" w:type="pct"/>
            <w:shd w:val="clear" w:color="auto" w:fill="D9D9D9" w:themeFill="background1" w:themeFillShade="D9"/>
          </w:tcPr>
          <w:p w14:paraId="2C9DBAC3"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825" w:type="pct"/>
            <w:shd w:val="clear" w:color="auto" w:fill="D9D9D9" w:themeFill="background1" w:themeFillShade="D9"/>
          </w:tcPr>
          <w:p w14:paraId="3A1286B5" w14:textId="77777777" w:rsidR="00484F1E" w:rsidRPr="00E47881" w:rsidRDefault="00484F1E" w:rsidP="001C1E15">
            <w:pPr>
              <w:jc w:val="both"/>
              <w:rPr>
                <w:rFonts w:ascii="Century Gothic" w:hAnsi="Century Gothic"/>
                <w:sz w:val="18"/>
              </w:rPr>
            </w:pPr>
          </w:p>
        </w:tc>
        <w:tc>
          <w:tcPr>
            <w:tcW w:w="825" w:type="pct"/>
            <w:shd w:val="clear" w:color="auto" w:fill="D9D9D9" w:themeFill="background1" w:themeFillShade="D9"/>
          </w:tcPr>
          <w:p w14:paraId="73C6AC9C"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1072" w:type="pct"/>
            <w:shd w:val="clear" w:color="auto" w:fill="D9D9D9" w:themeFill="background1" w:themeFillShade="D9"/>
          </w:tcPr>
          <w:p w14:paraId="27D8DB3A"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r>
      <w:tr w:rsidR="00484F1E" w:rsidRPr="00E47881" w14:paraId="37A6C44C" w14:textId="77777777" w:rsidTr="00947261">
        <w:tc>
          <w:tcPr>
            <w:tcW w:w="358" w:type="pct"/>
            <w:shd w:val="clear" w:color="auto" w:fill="DBE5F1" w:themeFill="accent1" w:themeFillTint="33"/>
          </w:tcPr>
          <w:p w14:paraId="6B411F06"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2013</w:t>
            </w:r>
          </w:p>
        </w:tc>
        <w:tc>
          <w:tcPr>
            <w:tcW w:w="601" w:type="pct"/>
            <w:shd w:val="clear" w:color="auto" w:fill="D9D9D9" w:themeFill="background1" w:themeFillShade="D9"/>
          </w:tcPr>
          <w:p w14:paraId="3C501168"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601" w:type="pct"/>
            <w:shd w:val="clear" w:color="auto" w:fill="D9D9D9" w:themeFill="background1" w:themeFillShade="D9"/>
          </w:tcPr>
          <w:p w14:paraId="66B88FB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717" w:type="pct"/>
            <w:shd w:val="clear" w:color="auto" w:fill="D9D9D9" w:themeFill="background1" w:themeFillShade="D9"/>
          </w:tcPr>
          <w:p w14:paraId="516EE7AD"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825" w:type="pct"/>
            <w:shd w:val="clear" w:color="auto" w:fill="D9D9D9" w:themeFill="background1" w:themeFillShade="D9"/>
          </w:tcPr>
          <w:p w14:paraId="26BAC385" w14:textId="77777777" w:rsidR="00484F1E" w:rsidRPr="00E47881" w:rsidRDefault="00484F1E" w:rsidP="001C1E15">
            <w:pPr>
              <w:jc w:val="both"/>
              <w:rPr>
                <w:rFonts w:ascii="Century Gothic" w:hAnsi="Century Gothic"/>
                <w:sz w:val="18"/>
              </w:rPr>
            </w:pPr>
          </w:p>
        </w:tc>
        <w:tc>
          <w:tcPr>
            <w:tcW w:w="825" w:type="pct"/>
            <w:shd w:val="clear" w:color="auto" w:fill="D9D9D9" w:themeFill="background1" w:themeFillShade="D9"/>
          </w:tcPr>
          <w:p w14:paraId="65EB9FD4"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1072" w:type="pct"/>
            <w:shd w:val="clear" w:color="auto" w:fill="D9D9D9" w:themeFill="background1" w:themeFillShade="D9"/>
          </w:tcPr>
          <w:p w14:paraId="1B5F720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r>
      <w:tr w:rsidR="00484F1E" w:rsidRPr="00E47881" w14:paraId="392F1531" w14:textId="77777777" w:rsidTr="00947261">
        <w:tc>
          <w:tcPr>
            <w:tcW w:w="358" w:type="pct"/>
            <w:shd w:val="clear" w:color="auto" w:fill="DBE5F1" w:themeFill="accent1" w:themeFillTint="33"/>
          </w:tcPr>
          <w:p w14:paraId="13C56936"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2014</w:t>
            </w:r>
          </w:p>
        </w:tc>
        <w:tc>
          <w:tcPr>
            <w:tcW w:w="601" w:type="pct"/>
            <w:shd w:val="clear" w:color="auto" w:fill="D9D9D9" w:themeFill="background1" w:themeFillShade="D9"/>
          </w:tcPr>
          <w:p w14:paraId="1761E8AE"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601" w:type="pct"/>
            <w:shd w:val="clear" w:color="auto" w:fill="D9D9D9" w:themeFill="background1" w:themeFillShade="D9"/>
          </w:tcPr>
          <w:p w14:paraId="22280732"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717" w:type="pct"/>
            <w:shd w:val="clear" w:color="auto" w:fill="D9D9D9" w:themeFill="background1" w:themeFillShade="D9"/>
          </w:tcPr>
          <w:p w14:paraId="74A8D48A"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825" w:type="pct"/>
            <w:shd w:val="clear" w:color="auto" w:fill="D9D9D9" w:themeFill="background1" w:themeFillShade="D9"/>
          </w:tcPr>
          <w:p w14:paraId="0BEEA800" w14:textId="77777777" w:rsidR="00484F1E" w:rsidRPr="00E47881" w:rsidRDefault="00484F1E" w:rsidP="001C1E15">
            <w:pPr>
              <w:jc w:val="both"/>
              <w:rPr>
                <w:rFonts w:ascii="Century Gothic" w:hAnsi="Century Gothic"/>
                <w:sz w:val="18"/>
              </w:rPr>
            </w:pPr>
          </w:p>
        </w:tc>
        <w:tc>
          <w:tcPr>
            <w:tcW w:w="825" w:type="pct"/>
            <w:shd w:val="clear" w:color="auto" w:fill="D9D9D9" w:themeFill="background1" w:themeFillShade="D9"/>
          </w:tcPr>
          <w:p w14:paraId="5DAFB0D6"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1072" w:type="pct"/>
            <w:shd w:val="clear" w:color="auto" w:fill="D9D9D9" w:themeFill="background1" w:themeFillShade="D9"/>
          </w:tcPr>
          <w:p w14:paraId="381FDB5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r>
      <w:tr w:rsidR="00484F1E" w:rsidRPr="00E47881" w14:paraId="3D2D72C9" w14:textId="77777777" w:rsidTr="00947261">
        <w:tc>
          <w:tcPr>
            <w:tcW w:w="358" w:type="pct"/>
            <w:shd w:val="clear" w:color="auto" w:fill="DBE5F1" w:themeFill="accent1" w:themeFillTint="33"/>
          </w:tcPr>
          <w:p w14:paraId="5E4CB830"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2015</w:t>
            </w:r>
          </w:p>
        </w:tc>
        <w:tc>
          <w:tcPr>
            <w:tcW w:w="601" w:type="pct"/>
            <w:shd w:val="clear" w:color="auto" w:fill="D9D9D9" w:themeFill="background1" w:themeFillShade="D9"/>
          </w:tcPr>
          <w:p w14:paraId="4042FCE7"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601" w:type="pct"/>
            <w:shd w:val="clear" w:color="auto" w:fill="D9D9D9" w:themeFill="background1" w:themeFillShade="D9"/>
          </w:tcPr>
          <w:p w14:paraId="64ED003C"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717" w:type="pct"/>
            <w:shd w:val="clear" w:color="auto" w:fill="D9D9D9" w:themeFill="background1" w:themeFillShade="D9"/>
          </w:tcPr>
          <w:p w14:paraId="732EE139"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825" w:type="pct"/>
            <w:shd w:val="clear" w:color="auto" w:fill="D9D9D9" w:themeFill="background1" w:themeFillShade="D9"/>
          </w:tcPr>
          <w:p w14:paraId="68834955" w14:textId="77777777" w:rsidR="00484F1E" w:rsidRPr="00E47881" w:rsidRDefault="00484F1E" w:rsidP="001C1E15">
            <w:pPr>
              <w:jc w:val="both"/>
              <w:rPr>
                <w:rFonts w:ascii="Century Gothic" w:hAnsi="Century Gothic"/>
                <w:sz w:val="18"/>
              </w:rPr>
            </w:pPr>
          </w:p>
        </w:tc>
        <w:tc>
          <w:tcPr>
            <w:tcW w:w="825" w:type="pct"/>
            <w:shd w:val="clear" w:color="auto" w:fill="D9D9D9" w:themeFill="background1" w:themeFillShade="D9"/>
          </w:tcPr>
          <w:p w14:paraId="0FA12503"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1072" w:type="pct"/>
            <w:shd w:val="clear" w:color="auto" w:fill="D9D9D9" w:themeFill="background1" w:themeFillShade="D9"/>
          </w:tcPr>
          <w:p w14:paraId="3415A37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r>
      <w:tr w:rsidR="00484F1E" w:rsidRPr="00E47881" w14:paraId="3A681CCE" w14:textId="77777777" w:rsidTr="00947261">
        <w:tc>
          <w:tcPr>
            <w:tcW w:w="358" w:type="pct"/>
            <w:shd w:val="clear" w:color="auto" w:fill="DBE5F1" w:themeFill="accent1" w:themeFillTint="33"/>
          </w:tcPr>
          <w:p w14:paraId="13995F57"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2016</w:t>
            </w:r>
          </w:p>
        </w:tc>
        <w:tc>
          <w:tcPr>
            <w:tcW w:w="601" w:type="pct"/>
            <w:shd w:val="clear" w:color="auto" w:fill="D9D9D9" w:themeFill="background1" w:themeFillShade="D9"/>
          </w:tcPr>
          <w:p w14:paraId="7DEB49A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601" w:type="pct"/>
            <w:shd w:val="clear" w:color="auto" w:fill="D9D9D9" w:themeFill="background1" w:themeFillShade="D9"/>
          </w:tcPr>
          <w:p w14:paraId="467626BF"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717" w:type="pct"/>
            <w:shd w:val="clear" w:color="auto" w:fill="D9D9D9" w:themeFill="background1" w:themeFillShade="D9"/>
          </w:tcPr>
          <w:p w14:paraId="3DB95084" w14:textId="77777777" w:rsidR="00484F1E" w:rsidRPr="00E47881" w:rsidRDefault="00484F1E" w:rsidP="001C1E15">
            <w:pPr>
              <w:jc w:val="both"/>
              <w:rPr>
                <w:rFonts w:ascii="Century Gothic" w:hAnsi="Century Gothic"/>
                <w:sz w:val="18"/>
              </w:rPr>
            </w:pPr>
            <w:r w:rsidRPr="00E47881">
              <w:rPr>
                <w:rFonts w:ascii="Century Gothic" w:hAnsi="Century Gothic"/>
                <w:sz w:val="18"/>
              </w:rPr>
              <w:t>1</w:t>
            </w:r>
            <w:r w:rsidRPr="00E47881">
              <w:rPr>
                <w:rStyle w:val="FootnoteReference"/>
                <w:rFonts w:ascii="Century Gothic" w:hAnsi="Century Gothic"/>
                <w:sz w:val="18"/>
              </w:rPr>
              <w:footnoteReference w:id="67"/>
            </w:r>
          </w:p>
        </w:tc>
        <w:tc>
          <w:tcPr>
            <w:tcW w:w="825" w:type="pct"/>
            <w:shd w:val="clear" w:color="auto" w:fill="D9D9D9" w:themeFill="background1" w:themeFillShade="D9"/>
          </w:tcPr>
          <w:p w14:paraId="0952BDB6" w14:textId="77777777" w:rsidR="00484F1E" w:rsidRPr="00E47881" w:rsidRDefault="00484F1E" w:rsidP="001C1E15">
            <w:pPr>
              <w:jc w:val="both"/>
              <w:rPr>
                <w:rFonts w:ascii="Century Gothic" w:hAnsi="Century Gothic"/>
                <w:sz w:val="18"/>
              </w:rPr>
            </w:pPr>
            <w:r w:rsidRPr="00E47881">
              <w:rPr>
                <w:rFonts w:ascii="Century Gothic" w:hAnsi="Century Gothic"/>
                <w:sz w:val="18"/>
              </w:rPr>
              <w:t>2</w:t>
            </w:r>
          </w:p>
        </w:tc>
        <w:tc>
          <w:tcPr>
            <w:tcW w:w="825" w:type="pct"/>
            <w:shd w:val="clear" w:color="auto" w:fill="D9D9D9" w:themeFill="background1" w:themeFillShade="D9"/>
          </w:tcPr>
          <w:p w14:paraId="464495DB" w14:textId="77777777" w:rsidR="00484F1E" w:rsidRPr="00E47881" w:rsidRDefault="00484F1E" w:rsidP="001C1E15">
            <w:pPr>
              <w:jc w:val="both"/>
              <w:rPr>
                <w:rFonts w:ascii="Century Gothic" w:hAnsi="Century Gothic"/>
                <w:i/>
                <w:sz w:val="18"/>
              </w:rPr>
            </w:pPr>
            <w:r w:rsidRPr="00E47881">
              <w:rPr>
                <w:rFonts w:ascii="Century Gothic" w:hAnsi="Century Gothic"/>
                <w:sz w:val="18"/>
              </w:rPr>
              <w:t>N/A</w:t>
            </w:r>
          </w:p>
        </w:tc>
        <w:tc>
          <w:tcPr>
            <w:tcW w:w="1072" w:type="pct"/>
            <w:shd w:val="clear" w:color="auto" w:fill="D9D9D9" w:themeFill="background1" w:themeFillShade="D9"/>
          </w:tcPr>
          <w:p w14:paraId="5035C8E0" w14:textId="77777777" w:rsidR="00484F1E" w:rsidRPr="00E47881" w:rsidRDefault="00484F1E" w:rsidP="001C1E15">
            <w:pPr>
              <w:jc w:val="both"/>
              <w:rPr>
                <w:rFonts w:ascii="Century Gothic" w:hAnsi="Century Gothic"/>
                <w:i/>
                <w:sz w:val="18"/>
              </w:rPr>
            </w:pPr>
            <w:r w:rsidRPr="00E47881">
              <w:rPr>
                <w:rFonts w:ascii="Century Gothic" w:hAnsi="Century Gothic"/>
                <w:sz w:val="18"/>
              </w:rPr>
              <w:t xml:space="preserve">Note from the authorities on the investment residence scheme. </w:t>
            </w:r>
          </w:p>
        </w:tc>
      </w:tr>
      <w:tr w:rsidR="00484F1E" w:rsidRPr="00E47881" w14:paraId="7F472822" w14:textId="77777777" w:rsidTr="00947261">
        <w:tc>
          <w:tcPr>
            <w:tcW w:w="358" w:type="pct"/>
            <w:shd w:val="clear" w:color="auto" w:fill="DBE5F1" w:themeFill="accent1" w:themeFillTint="33"/>
          </w:tcPr>
          <w:p w14:paraId="4725E619" w14:textId="77777777" w:rsidR="00484F1E" w:rsidRPr="00E47881" w:rsidRDefault="00484F1E" w:rsidP="001C1E15">
            <w:pPr>
              <w:jc w:val="both"/>
              <w:rPr>
                <w:rFonts w:ascii="Century Gothic" w:hAnsi="Century Gothic"/>
                <w:b/>
                <w:sz w:val="18"/>
              </w:rPr>
            </w:pPr>
            <w:r w:rsidRPr="00E47881">
              <w:rPr>
                <w:rFonts w:ascii="Century Gothic" w:hAnsi="Century Gothic"/>
                <w:b/>
                <w:sz w:val="18"/>
              </w:rPr>
              <w:t>2017</w:t>
            </w:r>
          </w:p>
        </w:tc>
        <w:tc>
          <w:tcPr>
            <w:tcW w:w="601" w:type="pct"/>
            <w:shd w:val="clear" w:color="auto" w:fill="D9D9D9" w:themeFill="background1" w:themeFillShade="D9"/>
          </w:tcPr>
          <w:p w14:paraId="13F93011" w14:textId="77777777" w:rsidR="00484F1E" w:rsidRPr="00E47881" w:rsidRDefault="00484F1E" w:rsidP="001C1E15">
            <w:pPr>
              <w:jc w:val="both"/>
              <w:rPr>
                <w:rFonts w:ascii="Century Gothic" w:hAnsi="Century Gothic"/>
                <w:i/>
                <w:sz w:val="18"/>
              </w:rPr>
            </w:pPr>
          </w:p>
        </w:tc>
        <w:tc>
          <w:tcPr>
            <w:tcW w:w="601" w:type="pct"/>
            <w:shd w:val="clear" w:color="auto" w:fill="D9D9D9" w:themeFill="background1" w:themeFillShade="D9"/>
          </w:tcPr>
          <w:p w14:paraId="59B5ADA1" w14:textId="77777777" w:rsidR="00484F1E" w:rsidRPr="00E47881" w:rsidRDefault="00484F1E" w:rsidP="001C1E15">
            <w:pPr>
              <w:jc w:val="both"/>
              <w:rPr>
                <w:rFonts w:ascii="Century Gothic" w:hAnsi="Century Gothic"/>
                <w:i/>
                <w:sz w:val="18"/>
              </w:rPr>
            </w:pPr>
          </w:p>
        </w:tc>
        <w:tc>
          <w:tcPr>
            <w:tcW w:w="717" w:type="pct"/>
            <w:shd w:val="clear" w:color="auto" w:fill="D9D9D9" w:themeFill="background1" w:themeFillShade="D9"/>
          </w:tcPr>
          <w:p w14:paraId="29D2CED5" w14:textId="77777777" w:rsidR="00484F1E" w:rsidRPr="00E47881" w:rsidRDefault="00484F1E" w:rsidP="001C1E15">
            <w:pPr>
              <w:jc w:val="both"/>
              <w:rPr>
                <w:rFonts w:ascii="Century Gothic" w:hAnsi="Century Gothic"/>
                <w:sz w:val="18"/>
              </w:rPr>
            </w:pPr>
            <w:r w:rsidRPr="00E47881">
              <w:rPr>
                <w:rFonts w:ascii="Century Gothic" w:hAnsi="Century Gothic"/>
                <w:sz w:val="18"/>
              </w:rPr>
              <w:t>29</w:t>
            </w:r>
          </w:p>
        </w:tc>
        <w:tc>
          <w:tcPr>
            <w:tcW w:w="825" w:type="pct"/>
            <w:shd w:val="clear" w:color="auto" w:fill="D9D9D9" w:themeFill="background1" w:themeFillShade="D9"/>
          </w:tcPr>
          <w:p w14:paraId="175596F3" w14:textId="77777777" w:rsidR="00484F1E" w:rsidRPr="00E47881" w:rsidRDefault="00484F1E" w:rsidP="001C1E15">
            <w:pPr>
              <w:jc w:val="both"/>
              <w:rPr>
                <w:rFonts w:ascii="Century Gothic" w:hAnsi="Century Gothic"/>
                <w:sz w:val="18"/>
              </w:rPr>
            </w:pPr>
            <w:r w:rsidRPr="00E47881">
              <w:rPr>
                <w:rFonts w:ascii="Century Gothic" w:hAnsi="Century Gothic"/>
                <w:sz w:val="18"/>
              </w:rPr>
              <w:t>18</w:t>
            </w:r>
          </w:p>
        </w:tc>
        <w:tc>
          <w:tcPr>
            <w:tcW w:w="825" w:type="pct"/>
            <w:shd w:val="clear" w:color="auto" w:fill="D9D9D9" w:themeFill="background1" w:themeFillShade="D9"/>
          </w:tcPr>
          <w:p w14:paraId="498CAC63" w14:textId="77777777" w:rsidR="00484F1E" w:rsidRPr="00E47881" w:rsidRDefault="00484F1E" w:rsidP="001C1E15">
            <w:pPr>
              <w:jc w:val="both"/>
              <w:rPr>
                <w:rFonts w:ascii="Century Gothic" w:hAnsi="Century Gothic"/>
                <w:i/>
                <w:sz w:val="18"/>
              </w:rPr>
            </w:pPr>
          </w:p>
        </w:tc>
        <w:tc>
          <w:tcPr>
            <w:tcW w:w="1072" w:type="pct"/>
            <w:shd w:val="clear" w:color="auto" w:fill="D9D9D9" w:themeFill="background1" w:themeFillShade="D9"/>
          </w:tcPr>
          <w:p w14:paraId="34BE3013" w14:textId="77777777" w:rsidR="00484F1E" w:rsidRPr="00E47881" w:rsidRDefault="00484F1E" w:rsidP="001C1E15">
            <w:pPr>
              <w:jc w:val="both"/>
              <w:rPr>
                <w:rFonts w:ascii="Century Gothic" w:hAnsi="Century Gothic"/>
                <w:i/>
                <w:sz w:val="18"/>
              </w:rPr>
            </w:pPr>
            <w:r w:rsidRPr="00E47881">
              <w:rPr>
                <w:rFonts w:ascii="Century Gothic" w:hAnsi="Century Gothic"/>
                <w:sz w:val="18"/>
              </w:rPr>
              <w:t>Note from the authorities on the investment residence scheme</w:t>
            </w:r>
          </w:p>
        </w:tc>
      </w:tr>
    </w:tbl>
    <w:p w14:paraId="67DB9B62" w14:textId="77777777" w:rsidR="00B311A7" w:rsidRPr="00E47881" w:rsidRDefault="00B311A7" w:rsidP="002636C6">
      <w:pPr>
        <w:pStyle w:val="MBT"/>
        <w:rPr>
          <w:lang w:val="en-GB"/>
        </w:rPr>
      </w:pPr>
    </w:p>
    <w:p w14:paraId="6EE4E254" w14:textId="2F59D9BE" w:rsidR="00905594" w:rsidRPr="00E47881" w:rsidRDefault="00310BE1" w:rsidP="00A37BD2">
      <w:pPr>
        <w:pStyle w:val="MMultilevel"/>
        <w:numPr>
          <w:ilvl w:val="0"/>
          <w:numId w:val="0"/>
        </w:numPr>
        <w:rPr>
          <w:lang w:val="en-GB"/>
        </w:rPr>
      </w:pPr>
      <w:r w:rsidRPr="00E47881">
        <w:rPr>
          <w:lang w:val="en-GB"/>
        </w:rPr>
        <w:t xml:space="preserve">The data reflects </w:t>
      </w:r>
      <w:r w:rsidR="00A37BD2" w:rsidRPr="00E47881">
        <w:rPr>
          <w:lang w:val="en-GB"/>
        </w:rPr>
        <w:t>a</w:t>
      </w:r>
      <w:r w:rsidRPr="00E47881">
        <w:rPr>
          <w:lang w:val="en-GB"/>
        </w:rPr>
        <w:t xml:space="preserve"> low uptake of the scheme,</w:t>
      </w:r>
      <w:r w:rsidR="00A37BD2" w:rsidRPr="00E47881">
        <w:rPr>
          <w:lang w:val="en-GB"/>
        </w:rPr>
        <w:t xml:space="preserve"> with </w:t>
      </w:r>
      <w:bookmarkStart w:id="76" w:name="_Hlk519767823"/>
      <w:r w:rsidR="00A37BD2" w:rsidRPr="00E47881">
        <w:rPr>
          <w:lang w:val="en-GB"/>
        </w:rPr>
        <w:t>only 29 Talent Passport residence permit issued in 2017.</w:t>
      </w:r>
      <w:r w:rsidRPr="00E47881">
        <w:rPr>
          <w:lang w:val="en-GB"/>
        </w:rPr>
        <w:t xml:space="preserve"> </w:t>
      </w:r>
      <w:bookmarkEnd w:id="76"/>
      <w:r w:rsidR="00E47881" w:rsidRPr="00E47881">
        <w:rPr>
          <w:lang w:val="en-GB"/>
        </w:rPr>
        <w:t>However,</w:t>
      </w:r>
      <w:r w:rsidRPr="00E47881">
        <w:rPr>
          <w:lang w:val="en-GB"/>
        </w:rPr>
        <w:t xml:space="preserve"> </w:t>
      </w:r>
      <w:r w:rsidR="00A37BD2" w:rsidRPr="00E47881">
        <w:rPr>
          <w:lang w:val="en-GB"/>
        </w:rPr>
        <w:t xml:space="preserve">the scheme </w:t>
      </w:r>
      <w:r w:rsidRPr="00E47881">
        <w:rPr>
          <w:lang w:val="en-GB"/>
        </w:rPr>
        <w:t xml:space="preserve">is still very new. </w:t>
      </w:r>
      <w:bookmarkStart w:id="77" w:name="_Hlk519767867"/>
      <w:r w:rsidR="00A37BD2" w:rsidRPr="00E47881">
        <w:rPr>
          <w:lang w:val="en-GB"/>
        </w:rPr>
        <w:t>The introduction of the ‘Tech Visa’ in 2017 and</w:t>
      </w:r>
      <w:r w:rsidR="008F612C" w:rsidRPr="00E47881">
        <w:rPr>
          <w:lang w:val="en-GB"/>
        </w:rPr>
        <w:t xml:space="preserve"> efforts</w:t>
      </w:r>
      <w:r w:rsidR="00A37BD2" w:rsidRPr="00E47881">
        <w:rPr>
          <w:lang w:val="en-GB"/>
        </w:rPr>
        <w:t xml:space="preserve"> to attract</w:t>
      </w:r>
      <w:r w:rsidR="008F612C" w:rsidRPr="00E47881">
        <w:rPr>
          <w:lang w:val="en-GB"/>
        </w:rPr>
        <w:t xml:space="preserve"> foreign</w:t>
      </w:r>
      <w:r w:rsidR="00A37BD2" w:rsidRPr="00E47881">
        <w:rPr>
          <w:lang w:val="en-GB"/>
        </w:rPr>
        <w:t xml:space="preserve"> </w:t>
      </w:r>
      <w:r w:rsidR="008F612C" w:rsidRPr="00E47881">
        <w:rPr>
          <w:lang w:val="en-GB"/>
        </w:rPr>
        <w:t>investors</w:t>
      </w:r>
      <w:r w:rsidR="00A37BD2" w:rsidRPr="00E47881">
        <w:rPr>
          <w:lang w:val="en-GB"/>
        </w:rPr>
        <w:t xml:space="preserve"> in France may increase the number of applications</w:t>
      </w:r>
      <w:r w:rsidR="008F612C" w:rsidRPr="00E47881">
        <w:rPr>
          <w:lang w:val="en-GB"/>
        </w:rPr>
        <w:t xml:space="preserve"> for the Talent Passport residence permit</w:t>
      </w:r>
      <w:r w:rsidR="00A37BD2" w:rsidRPr="00E47881">
        <w:rPr>
          <w:lang w:val="en-GB"/>
        </w:rPr>
        <w:t xml:space="preserve">. </w:t>
      </w:r>
    </w:p>
    <w:bookmarkEnd w:id="77"/>
    <w:p w14:paraId="5DCBA7A6" w14:textId="6A7C0E60" w:rsidR="000A5F30" w:rsidRPr="00E47881" w:rsidRDefault="000A5F30" w:rsidP="002636C6">
      <w:pPr>
        <w:pStyle w:val="MBT"/>
        <w:rPr>
          <w:lang w:val="en-GB"/>
        </w:rPr>
      </w:pPr>
    </w:p>
    <w:p w14:paraId="34407BA0" w14:textId="77777777" w:rsidR="00947261" w:rsidRPr="00E47881" w:rsidRDefault="00947261" w:rsidP="002636C6">
      <w:pPr>
        <w:pStyle w:val="MBT"/>
        <w:rPr>
          <w:lang w:val="en-GB"/>
        </w:rPr>
      </w:pPr>
    </w:p>
    <w:p w14:paraId="68EB8450" w14:textId="77777777" w:rsidR="003B25FE" w:rsidRPr="00E47881" w:rsidRDefault="003B25FE" w:rsidP="00401EB6">
      <w:pPr>
        <w:pStyle w:val="MH2"/>
        <w:outlineLvl w:val="9"/>
      </w:pPr>
      <w:bookmarkStart w:id="78" w:name="_Toc379109061"/>
      <w:r w:rsidRPr="00E47881">
        <w:t>Information on applications by family Members</w:t>
      </w:r>
      <w:bookmarkEnd w:id="78"/>
    </w:p>
    <w:p w14:paraId="2E3FD851" w14:textId="77777777" w:rsidR="00A31175" w:rsidRPr="00E47881" w:rsidRDefault="001E281D" w:rsidP="001E281D">
      <w:pPr>
        <w:pStyle w:val="MMultilevel"/>
        <w:rPr>
          <w:b/>
          <w:i/>
          <w:lang w:val="en-GB"/>
        </w:rPr>
      </w:pPr>
      <w:r w:rsidRPr="00E47881">
        <w:rPr>
          <w:b/>
          <w:i/>
          <w:lang w:val="en-GB"/>
        </w:rPr>
        <w:t xml:space="preserve">Measures concerning residence permits granted to family members: </w:t>
      </w:r>
    </w:p>
    <w:p w14:paraId="625A5A70" w14:textId="77777777" w:rsidR="00A31175" w:rsidRPr="00E47881" w:rsidRDefault="00A31175" w:rsidP="00A31175">
      <w:pPr>
        <w:pStyle w:val="MMultilevel"/>
        <w:numPr>
          <w:ilvl w:val="0"/>
          <w:numId w:val="0"/>
        </w:numPr>
        <w:rPr>
          <w:i/>
          <w:color w:val="FF0000"/>
          <w:lang w:val="en-GB"/>
        </w:rPr>
      </w:pPr>
    </w:p>
    <w:p w14:paraId="3F4C71AD" w14:textId="77777777" w:rsidR="00A31175" w:rsidRPr="00E47881" w:rsidRDefault="00A31175" w:rsidP="00515730">
      <w:pPr>
        <w:pStyle w:val="MMultilevel"/>
        <w:numPr>
          <w:ilvl w:val="0"/>
          <w:numId w:val="0"/>
        </w:numPr>
        <w:rPr>
          <w:lang w:val="en-GB"/>
        </w:rPr>
      </w:pPr>
      <w:bookmarkStart w:id="79" w:name="_Hlk519767883"/>
      <w:r w:rsidRPr="00E47881">
        <w:rPr>
          <w:lang w:val="en-GB"/>
        </w:rPr>
        <w:t>The Talent Passport residence permit (with the mention ‘family) is granted to immediate family members of the applicant under Artic</w:t>
      </w:r>
      <w:r w:rsidR="005D79C6" w:rsidRPr="00E47881">
        <w:rPr>
          <w:lang w:val="en-GB"/>
        </w:rPr>
        <w:t>l</w:t>
      </w:r>
      <w:r w:rsidRPr="00E47881">
        <w:rPr>
          <w:lang w:val="en-GB"/>
        </w:rPr>
        <w:t>e L313-21 of the Immigration Code</w:t>
      </w:r>
      <w:bookmarkEnd w:id="79"/>
      <w:r w:rsidRPr="00E47881">
        <w:rPr>
          <w:lang w:val="en-GB"/>
        </w:rPr>
        <w:t>.</w:t>
      </w:r>
    </w:p>
    <w:p w14:paraId="72B1BE67" w14:textId="77777777" w:rsidR="00A31175" w:rsidRPr="00E47881" w:rsidRDefault="00A31175" w:rsidP="00515730">
      <w:pPr>
        <w:pStyle w:val="MMultilevel"/>
        <w:numPr>
          <w:ilvl w:val="0"/>
          <w:numId w:val="0"/>
        </w:numPr>
        <w:rPr>
          <w:lang w:val="en-GB"/>
        </w:rPr>
      </w:pPr>
    </w:p>
    <w:p w14:paraId="27E27D57" w14:textId="37FAB46C" w:rsidR="00A31175" w:rsidRPr="00E47881" w:rsidRDefault="00913692" w:rsidP="00515730">
      <w:pPr>
        <w:pStyle w:val="MMultilevel"/>
        <w:numPr>
          <w:ilvl w:val="0"/>
          <w:numId w:val="0"/>
        </w:numPr>
        <w:rPr>
          <w:lang w:val="en-GB"/>
        </w:rPr>
      </w:pPr>
      <w:r w:rsidRPr="00E47881">
        <w:rPr>
          <w:lang w:val="en-GB"/>
        </w:rPr>
        <w:t xml:space="preserve">Eligible family members </w:t>
      </w:r>
      <w:r w:rsidR="00FD68FA" w:rsidRPr="00E47881">
        <w:rPr>
          <w:lang w:val="en-GB"/>
        </w:rPr>
        <w:t xml:space="preserve">are </w:t>
      </w:r>
      <w:r w:rsidRPr="00E47881">
        <w:rPr>
          <w:lang w:val="en-GB"/>
        </w:rPr>
        <w:t>the spouse (who must be at least 18 years old),</w:t>
      </w:r>
      <w:r w:rsidR="003B6DE1" w:rsidRPr="00E47881">
        <w:rPr>
          <w:lang w:val="en-GB"/>
        </w:rPr>
        <w:t xml:space="preserve"> and</w:t>
      </w:r>
      <w:r w:rsidRPr="00E47881">
        <w:rPr>
          <w:lang w:val="en-GB"/>
        </w:rPr>
        <w:t xml:space="preserve"> children who arrived as minors or in the year that follows their eighteenth birthday.</w:t>
      </w:r>
      <w:r w:rsidRPr="00E47881">
        <w:rPr>
          <w:rStyle w:val="FootnoteReference"/>
          <w:lang w:val="en-GB"/>
        </w:rPr>
        <w:footnoteReference w:id="68"/>
      </w:r>
      <w:r w:rsidRPr="00E47881">
        <w:rPr>
          <w:lang w:val="en-GB"/>
        </w:rPr>
        <w:t xml:space="preserve"> The duration of the permit is the same as the duration of the Talent Passport residence permit granted to the</w:t>
      </w:r>
      <w:r w:rsidR="003B6DE1" w:rsidRPr="00E47881">
        <w:rPr>
          <w:lang w:val="en-GB"/>
        </w:rPr>
        <w:t xml:space="preserve"> main holder. </w:t>
      </w:r>
    </w:p>
    <w:p w14:paraId="36EF3944" w14:textId="77777777" w:rsidR="00A31175" w:rsidRPr="00E47881" w:rsidRDefault="003B6DE1" w:rsidP="00515730">
      <w:pPr>
        <w:pStyle w:val="NormalWeb"/>
        <w:shd w:val="clear" w:color="auto" w:fill="FFFFFF"/>
        <w:spacing w:before="180" w:beforeAutospacing="0" w:after="180" w:afterAutospacing="0"/>
        <w:jc w:val="both"/>
        <w:rPr>
          <w:rFonts w:ascii="Times New Roman" w:hAnsi="Times New Roman" w:cs="Times New Roman"/>
          <w:bCs/>
          <w:color w:val="auto"/>
          <w:sz w:val="22"/>
          <w:szCs w:val="22"/>
        </w:rPr>
      </w:pPr>
      <w:r w:rsidRPr="00E47881">
        <w:rPr>
          <w:rFonts w:ascii="Times New Roman" w:hAnsi="Times New Roman" w:cs="Times New Roman"/>
          <w:bCs/>
          <w:color w:val="auto"/>
          <w:sz w:val="22"/>
          <w:szCs w:val="22"/>
        </w:rPr>
        <w:lastRenderedPageBreak/>
        <w:t xml:space="preserve">Family members must also apply for long-stay visas to allow them to enter France </w:t>
      </w:r>
      <w:r w:rsidR="00515730" w:rsidRPr="00E47881">
        <w:rPr>
          <w:rFonts w:ascii="Times New Roman" w:hAnsi="Times New Roman" w:cs="Times New Roman"/>
          <w:bCs/>
          <w:color w:val="auto"/>
          <w:sz w:val="22"/>
          <w:szCs w:val="22"/>
        </w:rPr>
        <w:t>under the general visa procedure described above.</w:t>
      </w:r>
      <w:r w:rsidR="00515730" w:rsidRPr="00E47881">
        <w:rPr>
          <w:rStyle w:val="FootnoteReference"/>
          <w:rFonts w:ascii="Times New Roman" w:hAnsi="Times New Roman" w:cs="Times New Roman"/>
          <w:bCs/>
          <w:color w:val="auto"/>
          <w:sz w:val="22"/>
          <w:szCs w:val="22"/>
        </w:rPr>
        <w:footnoteReference w:id="69"/>
      </w:r>
    </w:p>
    <w:p w14:paraId="1274A432" w14:textId="77777777" w:rsidR="001E281D" w:rsidRPr="00E47881" w:rsidRDefault="001E281D" w:rsidP="001E281D">
      <w:pPr>
        <w:pStyle w:val="MMultilevel"/>
        <w:rPr>
          <w:b/>
          <w:i/>
          <w:lang w:val="en-GB"/>
        </w:rPr>
      </w:pPr>
      <w:r w:rsidRPr="00E47881">
        <w:rPr>
          <w:b/>
          <w:i/>
          <w:lang w:val="en-GB"/>
        </w:rPr>
        <w:t xml:space="preserve">Statistical data on the number/percentage of successful applications for residence permits for family members: </w:t>
      </w:r>
    </w:p>
    <w:p w14:paraId="1FCBD860" w14:textId="77777777" w:rsidR="001E281D" w:rsidRPr="00E47881" w:rsidRDefault="001E281D" w:rsidP="001E281D">
      <w:pPr>
        <w:pStyle w:val="MBT"/>
        <w:rPr>
          <w:lang w:val="en-GB"/>
        </w:rPr>
      </w:pPr>
    </w:p>
    <w:p w14:paraId="6A3895EB" w14:textId="77777777" w:rsidR="00515730" w:rsidRPr="00E47881" w:rsidRDefault="00515730" w:rsidP="00515730">
      <w:pPr>
        <w:pStyle w:val="MMultilevel"/>
        <w:numPr>
          <w:ilvl w:val="0"/>
          <w:numId w:val="0"/>
        </w:numPr>
        <w:rPr>
          <w:lang w:val="en-GB"/>
        </w:rPr>
      </w:pPr>
      <w:r w:rsidRPr="00E47881">
        <w:rPr>
          <w:lang w:val="en-GB"/>
        </w:rPr>
        <w:t xml:space="preserve">The data on applications for residence permit is not disaggregated to show applications from family member. </w:t>
      </w:r>
      <w:r w:rsidR="00E01AD8" w:rsidRPr="00E47881">
        <w:rPr>
          <w:lang w:val="en-GB"/>
        </w:rPr>
        <w:t>Therefore, there is no data available on the number/percentage of successful applications for residence permits for family members.</w:t>
      </w:r>
    </w:p>
    <w:p w14:paraId="17DC374F" w14:textId="77777777" w:rsidR="00515730" w:rsidRPr="00E47881" w:rsidRDefault="00515730" w:rsidP="001E281D">
      <w:pPr>
        <w:pStyle w:val="MBT"/>
        <w:rPr>
          <w:lang w:val="en-GB"/>
        </w:rPr>
      </w:pPr>
    </w:p>
    <w:p w14:paraId="76428A7E" w14:textId="77777777" w:rsidR="001E281D" w:rsidRPr="00E47881" w:rsidRDefault="001E281D" w:rsidP="001E281D">
      <w:pPr>
        <w:pStyle w:val="MBT"/>
        <w:rPr>
          <w:lang w:val="en-GB"/>
        </w:rPr>
      </w:pPr>
    </w:p>
    <w:p w14:paraId="71C7F7D6" w14:textId="77777777" w:rsidR="003B25FE" w:rsidRPr="00E47881" w:rsidRDefault="003B25FE" w:rsidP="002636C6">
      <w:pPr>
        <w:pStyle w:val="MBT"/>
        <w:rPr>
          <w:i/>
          <w:color w:val="FF0000"/>
          <w:lang w:val="en-GB"/>
        </w:rPr>
        <w:sectPr w:rsidR="003B25FE" w:rsidRPr="00E47881" w:rsidSect="00912AA9">
          <w:headerReference w:type="default" r:id="rId17"/>
          <w:footerReference w:type="default" r:id="rId18"/>
          <w:pgSz w:w="11906" w:h="16838"/>
          <w:pgMar w:top="1440" w:right="1440" w:bottom="1440" w:left="1440" w:header="708" w:footer="708" w:gutter="0"/>
          <w:pgNumType w:start="1"/>
          <w:cols w:space="708"/>
          <w:docGrid w:linePitch="360"/>
        </w:sectPr>
      </w:pPr>
    </w:p>
    <w:p w14:paraId="1F7BB485" w14:textId="77777777" w:rsidR="00B311A7" w:rsidRPr="00E47881" w:rsidRDefault="00B311A7" w:rsidP="00401EB6">
      <w:pPr>
        <w:pStyle w:val="MH1"/>
        <w:tabs>
          <w:tab w:val="clear" w:pos="1962"/>
        </w:tabs>
        <w:ind w:left="426"/>
      </w:pPr>
      <w:bookmarkStart w:id="80" w:name="_Toc496025535"/>
      <w:bookmarkStart w:id="81" w:name="_Toc520755254"/>
      <w:bookmarkEnd w:id="73"/>
      <w:r w:rsidRPr="00E47881">
        <w:lastRenderedPageBreak/>
        <w:t>Type of investment</w:t>
      </w:r>
      <w:bookmarkEnd w:id="80"/>
      <w:r w:rsidR="00B65D4C" w:rsidRPr="00E47881">
        <w:rPr>
          <w:vertAlign w:val="superscript"/>
        </w:rPr>
        <w:footnoteReference w:id="70"/>
      </w:r>
      <w:bookmarkEnd w:id="81"/>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151"/>
        <w:gridCol w:w="1314"/>
        <w:gridCol w:w="5706"/>
        <w:gridCol w:w="4767"/>
      </w:tblGrid>
      <w:tr w:rsidR="00B311A7" w:rsidRPr="00E47881" w14:paraId="005E0CEB" w14:textId="77777777" w:rsidTr="00947261">
        <w:trPr>
          <w:tblHeader/>
        </w:trPr>
        <w:tc>
          <w:tcPr>
            <w:tcW w:w="772" w:type="pct"/>
            <w:shd w:val="clear" w:color="auto" w:fill="95B3D7" w:themeFill="accent1" w:themeFillTint="99"/>
            <w:vAlign w:val="center"/>
          </w:tcPr>
          <w:p w14:paraId="67C91BD2" w14:textId="77777777" w:rsidR="00B311A7" w:rsidRPr="00E47881" w:rsidRDefault="00B311A7" w:rsidP="00401EB6">
            <w:pPr>
              <w:jc w:val="center"/>
              <w:rPr>
                <w:rFonts w:ascii="Century Gothic" w:hAnsi="Century Gothic"/>
                <w:b/>
                <w:bCs/>
                <w:sz w:val="18"/>
                <w:szCs w:val="18"/>
              </w:rPr>
            </w:pPr>
            <w:bookmarkStart w:id="82" w:name="_Hlk496020552"/>
            <w:r w:rsidRPr="00E47881">
              <w:rPr>
                <w:rFonts w:ascii="Century Gothic" w:hAnsi="Century Gothic"/>
                <w:b/>
                <w:bCs/>
                <w:sz w:val="18"/>
                <w:szCs w:val="18"/>
              </w:rPr>
              <w:t>Type of investment required</w:t>
            </w:r>
          </w:p>
        </w:tc>
        <w:tc>
          <w:tcPr>
            <w:tcW w:w="471" w:type="pct"/>
            <w:shd w:val="clear" w:color="auto" w:fill="95B3D7" w:themeFill="accent1" w:themeFillTint="99"/>
            <w:vAlign w:val="center"/>
          </w:tcPr>
          <w:p w14:paraId="293D2866"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Applicability of financial threshold</w:t>
            </w:r>
          </w:p>
        </w:tc>
        <w:tc>
          <w:tcPr>
            <w:tcW w:w="2047" w:type="pct"/>
            <w:shd w:val="clear" w:color="auto" w:fill="95B3D7" w:themeFill="accent1" w:themeFillTint="99"/>
            <w:vAlign w:val="center"/>
          </w:tcPr>
          <w:p w14:paraId="2A43941E"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Procedure to verify the fulfilment of the investment criterion</w:t>
            </w:r>
          </w:p>
        </w:tc>
        <w:tc>
          <w:tcPr>
            <w:tcW w:w="1710" w:type="pct"/>
            <w:shd w:val="clear" w:color="auto" w:fill="95B3D7" w:themeFill="accent1" w:themeFillTint="99"/>
            <w:vAlign w:val="center"/>
          </w:tcPr>
          <w:p w14:paraId="7D960C2D"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Competent authorities and non-public bodies</w:t>
            </w:r>
          </w:p>
        </w:tc>
      </w:tr>
      <w:tr w:rsidR="00B311A7" w:rsidRPr="00E47881" w14:paraId="2047356B" w14:textId="77777777" w:rsidTr="00947261">
        <w:tc>
          <w:tcPr>
            <w:tcW w:w="772" w:type="pct"/>
            <w:shd w:val="clear" w:color="auto" w:fill="D9D9D9" w:themeFill="background1" w:themeFillShade="D9"/>
          </w:tcPr>
          <w:p w14:paraId="33223C82" w14:textId="480B5E42" w:rsidR="001545C6" w:rsidRPr="00E47881" w:rsidRDefault="001545C6" w:rsidP="001545C6">
            <w:pPr>
              <w:pStyle w:val="MMultilevel"/>
              <w:numPr>
                <w:ilvl w:val="0"/>
                <w:numId w:val="0"/>
              </w:numPr>
              <w:rPr>
                <w:rFonts w:ascii="Century Gothic" w:hAnsi="Century Gothic"/>
                <w:sz w:val="18"/>
                <w:szCs w:val="18"/>
                <w:lang w:val="en-GB"/>
              </w:rPr>
            </w:pPr>
            <w:r w:rsidRPr="00E47881">
              <w:rPr>
                <w:rFonts w:ascii="Century Gothic" w:hAnsi="Century Gothic"/>
                <w:sz w:val="18"/>
                <w:szCs w:val="18"/>
                <w:lang w:val="en-GB"/>
              </w:rPr>
              <w:t xml:space="preserve">Direct economic investment of at least </w:t>
            </w:r>
            <w:r w:rsidRPr="00E47881">
              <w:rPr>
                <w:rFonts w:ascii="Century Gothic" w:hAnsi="Century Gothic"/>
                <w:b/>
                <w:sz w:val="18"/>
                <w:szCs w:val="18"/>
                <w:lang w:val="en-GB"/>
              </w:rPr>
              <w:t>EUR 300,000</w:t>
            </w:r>
            <w:r w:rsidRPr="00E47881">
              <w:rPr>
                <w:rFonts w:ascii="Century Gothic" w:hAnsi="Century Gothic"/>
                <w:sz w:val="18"/>
                <w:szCs w:val="18"/>
                <w:lang w:val="en-GB"/>
              </w:rPr>
              <w:t xml:space="preserve"> reflected in an </w:t>
            </w:r>
            <w:r w:rsidRPr="00E47881">
              <w:rPr>
                <w:rFonts w:ascii="Century Gothic" w:hAnsi="Century Gothic"/>
                <w:b/>
                <w:sz w:val="18"/>
                <w:szCs w:val="18"/>
                <w:lang w:val="en-GB"/>
              </w:rPr>
              <w:t>investment in share capital</w:t>
            </w:r>
            <w:r w:rsidRPr="00E47881">
              <w:rPr>
                <w:rFonts w:ascii="Century Gothic" w:hAnsi="Century Gothic"/>
                <w:sz w:val="18"/>
                <w:szCs w:val="18"/>
                <w:lang w:val="en-GB"/>
              </w:rPr>
              <w:t xml:space="preserve"> (equity investment of more than 10%, real estate investments, capital increase) or </w:t>
            </w:r>
            <w:r w:rsidRPr="00E47881">
              <w:rPr>
                <w:rFonts w:ascii="Century Gothic" w:hAnsi="Century Gothic"/>
                <w:b/>
                <w:sz w:val="18"/>
                <w:szCs w:val="18"/>
                <w:lang w:val="en-GB"/>
              </w:rPr>
              <w:t>reinvested earnings</w:t>
            </w:r>
            <w:r w:rsidRPr="00E47881">
              <w:rPr>
                <w:rFonts w:ascii="Century Gothic" w:hAnsi="Century Gothic"/>
                <w:sz w:val="18"/>
                <w:szCs w:val="18"/>
                <w:lang w:val="en-GB"/>
              </w:rPr>
              <w:t xml:space="preserve"> (undistributed portion of the operating results of subsidiaries and other entities) or </w:t>
            </w:r>
            <w:r w:rsidRPr="00E47881">
              <w:rPr>
                <w:rFonts w:ascii="Century Gothic" w:hAnsi="Century Gothic"/>
                <w:b/>
                <w:sz w:val="18"/>
                <w:szCs w:val="18"/>
                <w:lang w:val="en-GB"/>
              </w:rPr>
              <w:t>"loans between affiliates"</w:t>
            </w:r>
            <w:r w:rsidRPr="00E47881">
              <w:rPr>
                <w:rFonts w:ascii="Century Gothic" w:hAnsi="Century Gothic"/>
                <w:sz w:val="18"/>
                <w:szCs w:val="18"/>
                <w:lang w:val="en-GB"/>
              </w:rPr>
              <w:t xml:space="preserve"> (loans between direct investors and companies in which they have invested or loans between companies of the same group).</w:t>
            </w:r>
            <w:r w:rsidRPr="00E47881">
              <w:rPr>
                <w:rStyle w:val="FootnoteReference"/>
                <w:rFonts w:ascii="Century Gothic" w:hAnsi="Century Gothic"/>
                <w:sz w:val="18"/>
                <w:szCs w:val="18"/>
                <w:lang w:val="en-GB"/>
              </w:rPr>
              <w:footnoteReference w:id="71"/>
            </w:r>
          </w:p>
          <w:p w14:paraId="4378165A" w14:textId="77777777" w:rsidR="001545C6" w:rsidRPr="00E47881" w:rsidRDefault="001545C6" w:rsidP="001545C6">
            <w:pPr>
              <w:pStyle w:val="ListParagraph"/>
              <w:ind w:left="240"/>
              <w:rPr>
                <w:rFonts w:ascii="Century Gothic" w:hAnsi="Century Gothic"/>
                <w:bCs/>
                <w:sz w:val="18"/>
                <w:szCs w:val="18"/>
              </w:rPr>
            </w:pPr>
          </w:p>
        </w:tc>
        <w:tc>
          <w:tcPr>
            <w:tcW w:w="471" w:type="pct"/>
            <w:shd w:val="clear" w:color="auto" w:fill="D9D9D9" w:themeFill="background1" w:themeFillShade="D9"/>
          </w:tcPr>
          <w:p w14:paraId="70FE5BBA" w14:textId="694880AC" w:rsidR="00B311A7" w:rsidRPr="00E47881" w:rsidRDefault="001545C6" w:rsidP="001C1E15">
            <w:pPr>
              <w:rPr>
                <w:rFonts w:ascii="Century Gothic" w:hAnsi="Century Gothic"/>
                <w:bCs/>
                <w:sz w:val="18"/>
                <w:szCs w:val="18"/>
              </w:rPr>
            </w:pPr>
            <w:r w:rsidRPr="00E47881">
              <w:rPr>
                <w:rFonts w:ascii="Century Gothic" w:hAnsi="Century Gothic"/>
                <w:bCs/>
                <w:sz w:val="18"/>
                <w:szCs w:val="18"/>
              </w:rPr>
              <w:t xml:space="preserve">The minimum threshold for investment is </w:t>
            </w:r>
            <w:r w:rsidRPr="00E47881">
              <w:rPr>
                <w:rFonts w:ascii="Century Gothic" w:hAnsi="Century Gothic"/>
                <w:b/>
                <w:sz w:val="18"/>
                <w:szCs w:val="18"/>
              </w:rPr>
              <w:t>EUR 300,000</w:t>
            </w:r>
          </w:p>
        </w:tc>
        <w:tc>
          <w:tcPr>
            <w:tcW w:w="2047" w:type="pct"/>
            <w:shd w:val="clear" w:color="auto" w:fill="D9D9D9" w:themeFill="background1" w:themeFillShade="D9"/>
          </w:tcPr>
          <w:p w14:paraId="6911D106" w14:textId="77777777" w:rsidR="00A37792" w:rsidRPr="00E47881" w:rsidRDefault="00797705" w:rsidP="00A37792">
            <w:pPr>
              <w:jc w:val="both"/>
              <w:rPr>
                <w:rFonts w:ascii="Century Gothic" w:hAnsi="Century Gothic"/>
                <w:bCs/>
                <w:sz w:val="18"/>
                <w:szCs w:val="18"/>
              </w:rPr>
            </w:pPr>
            <w:r w:rsidRPr="00E47881">
              <w:rPr>
                <w:rFonts w:ascii="Century Gothic" w:hAnsi="Century Gothic"/>
                <w:bCs/>
                <w:sz w:val="18"/>
                <w:szCs w:val="18"/>
              </w:rPr>
              <w:t xml:space="preserve">During the </w:t>
            </w:r>
            <w:r w:rsidRPr="00E47881">
              <w:rPr>
                <w:rFonts w:ascii="Century Gothic" w:hAnsi="Century Gothic"/>
                <w:b/>
                <w:bCs/>
                <w:sz w:val="18"/>
                <w:szCs w:val="18"/>
              </w:rPr>
              <w:t>application phase for the Talent Passport residence permit</w:t>
            </w:r>
            <w:r w:rsidRPr="00E47881">
              <w:rPr>
                <w:rFonts w:ascii="Century Gothic" w:hAnsi="Century Gothic"/>
                <w:bCs/>
                <w:sz w:val="18"/>
                <w:szCs w:val="18"/>
              </w:rPr>
              <w:t xml:space="preserve"> or its </w:t>
            </w:r>
            <w:r w:rsidRPr="00E47881">
              <w:rPr>
                <w:rFonts w:ascii="Century Gothic" w:hAnsi="Century Gothic"/>
                <w:b/>
                <w:bCs/>
                <w:sz w:val="18"/>
                <w:szCs w:val="18"/>
              </w:rPr>
              <w:t>renewal</w:t>
            </w:r>
            <w:r w:rsidRPr="00E47881">
              <w:rPr>
                <w:rFonts w:ascii="Century Gothic" w:hAnsi="Century Gothic"/>
                <w:bCs/>
                <w:sz w:val="18"/>
                <w:szCs w:val="18"/>
              </w:rPr>
              <w:t xml:space="preserve">, </w:t>
            </w:r>
            <w:r w:rsidR="00A37792" w:rsidRPr="00E47881">
              <w:rPr>
                <w:rFonts w:ascii="Century Gothic" w:hAnsi="Century Gothic"/>
                <w:bCs/>
                <w:sz w:val="18"/>
                <w:szCs w:val="18"/>
              </w:rPr>
              <w:t xml:space="preserve">the applicant must provide </w:t>
            </w:r>
            <w:r w:rsidR="006C43F1" w:rsidRPr="00E47881">
              <w:rPr>
                <w:rFonts w:ascii="Century Gothic" w:hAnsi="Century Gothic"/>
                <w:bCs/>
                <w:sz w:val="18"/>
                <w:szCs w:val="18"/>
              </w:rPr>
              <w:t>the following proof:</w:t>
            </w:r>
          </w:p>
          <w:p w14:paraId="6B8CC717" w14:textId="77777777" w:rsidR="00401EB6" w:rsidRPr="00E47881" w:rsidRDefault="00401EB6" w:rsidP="00A37792">
            <w:pPr>
              <w:jc w:val="both"/>
              <w:rPr>
                <w:rFonts w:ascii="Century Gothic" w:hAnsi="Century Gothic"/>
                <w:bCs/>
                <w:sz w:val="18"/>
                <w:szCs w:val="18"/>
              </w:rPr>
            </w:pPr>
          </w:p>
          <w:p w14:paraId="12BEBD7C" w14:textId="77777777" w:rsidR="006C43F1" w:rsidRPr="00E47881" w:rsidRDefault="006C43F1" w:rsidP="006C43F1">
            <w:pPr>
              <w:pStyle w:val="ListParagraph"/>
              <w:numPr>
                <w:ilvl w:val="0"/>
                <w:numId w:val="35"/>
              </w:numPr>
              <w:rPr>
                <w:rFonts w:ascii="Century Gothic" w:hAnsi="Century Gothic"/>
                <w:sz w:val="18"/>
                <w:szCs w:val="18"/>
              </w:rPr>
            </w:pPr>
            <w:r w:rsidRPr="00E47881">
              <w:rPr>
                <w:rFonts w:ascii="Century Gothic" w:hAnsi="Century Gothic"/>
                <w:sz w:val="18"/>
                <w:szCs w:val="18"/>
              </w:rPr>
              <w:t xml:space="preserve">For an investment made with the investors own funds: a certificate of a deposit of own </w:t>
            </w:r>
            <w:r w:rsidRPr="00E47881">
              <w:rPr>
                <w:rFonts w:ascii="Century Gothic" w:hAnsi="Century Gothic"/>
                <w:bCs/>
                <w:sz w:val="18"/>
                <w:szCs w:val="18"/>
              </w:rPr>
              <w:t>funds</w:t>
            </w:r>
            <w:r w:rsidRPr="00E47881">
              <w:rPr>
                <w:rFonts w:ascii="Century Gothic" w:hAnsi="Century Gothic"/>
                <w:sz w:val="18"/>
                <w:szCs w:val="18"/>
              </w:rPr>
              <w:t xml:space="preserve"> in a personal or professional account in a credit institution of the EU.</w:t>
            </w:r>
          </w:p>
          <w:p w14:paraId="3A7808E7" w14:textId="77777777" w:rsidR="006C43F1" w:rsidRPr="00E47881" w:rsidRDefault="006C43F1" w:rsidP="006C43F1">
            <w:pPr>
              <w:pStyle w:val="ListParagraph"/>
              <w:numPr>
                <w:ilvl w:val="0"/>
                <w:numId w:val="35"/>
              </w:numPr>
              <w:rPr>
                <w:rFonts w:ascii="Century Gothic" w:hAnsi="Century Gothic"/>
                <w:sz w:val="18"/>
                <w:szCs w:val="18"/>
              </w:rPr>
            </w:pPr>
            <w:r w:rsidRPr="00E47881">
              <w:rPr>
                <w:rFonts w:ascii="Century Gothic" w:hAnsi="Century Gothic"/>
                <w:sz w:val="18"/>
                <w:szCs w:val="18"/>
              </w:rPr>
              <w:t xml:space="preserve">For an investment made with borrowed funds: an </w:t>
            </w:r>
            <w:r w:rsidRPr="00E47881">
              <w:rPr>
                <w:rFonts w:ascii="Century Gothic" w:hAnsi="Century Gothic"/>
                <w:bCs/>
                <w:sz w:val="18"/>
                <w:szCs w:val="18"/>
              </w:rPr>
              <w:t>agreement</w:t>
            </w:r>
            <w:r w:rsidRPr="00E47881">
              <w:rPr>
                <w:rFonts w:ascii="Century Gothic" w:hAnsi="Century Gothic"/>
                <w:sz w:val="18"/>
                <w:szCs w:val="18"/>
              </w:rPr>
              <w:t xml:space="preserve"> of the loan from a credit institution of the EU or a foreign institution whose practices are compatible with the provisions of the monetary and financial Code.</w:t>
            </w:r>
            <w:r w:rsidRPr="00E47881">
              <w:rPr>
                <w:rStyle w:val="FootnoteReference"/>
                <w:rFonts w:ascii="Century Gothic" w:hAnsi="Century Gothic"/>
                <w:sz w:val="18"/>
                <w:szCs w:val="18"/>
              </w:rPr>
              <w:footnoteReference w:id="72"/>
            </w:r>
          </w:p>
          <w:p w14:paraId="29FA4B01" w14:textId="77777777" w:rsidR="006C43F1" w:rsidRPr="00E47881" w:rsidRDefault="006C43F1" w:rsidP="00A37792">
            <w:pPr>
              <w:jc w:val="both"/>
              <w:rPr>
                <w:rFonts w:ascii="Century Gothic" w:hAnsi="Century Gothic"/>
                <w:bCs/>
                <w:sz w:val="18"/>
                <w:szCs w:val="18"/>
              </w:rPr>
            </w:pPr>
          </w:p>
          <w:p w14:paraId="021C2AFA" w14:textId="77777777" w:rsidR="00887E47" w:rsidRPr="00E47881" w:rsidRDefault="006C43F1" w:rsidP="007B33A0">
            <w:pPr>
              <w:jc w:val="both"/>
              <w:rPr>
                <w:rFonts w:ascii="Century Gothic" w:hAnsi="Century Gothic"/>
                <w:bCs/>
                <w:sz w:val="18"/>
                <w:szCs w:val="18"/>
              </w:rPr>
            </w:pPr>
            <w:r w:rsidRPr="00E47881">
              <w:rPr>
                <w:rFonts w:ascii="Century Gothic" w:hAnsi="Century Gothic"/>
                <w:bCs/>
                <w:sz w:val="18"/>
                <w:szCs w:val="18"/>
              </w:rPr>
              <w:t xml:space="preserve">During the </w:t>
            </w:r>
            <w:r w:rsidRPr="00E47881">
              <w:rPr>
                <w:rFonts w:ascii="Century Gothic" w:hAnsi="Century Gothic"/>
                <w:b/>
                <w:bCs/>
                <w:sz w:val="18"/>
                <w:szCs w:val="18"/>
              </w:rPr>
              <w:t>application phase for the Talent Passport residence permit</w:t>
            </w:r>
            <w:r w:rsidRPr="00E47881">
              <w:rPr>
                <w:rFonts w:ascii="Century Gothic" w:hAnsi="Century Gothic"/>
                <w:bCs/>
                <w:sz w:val="18"/>
                <w:szCs w:val="18"/>
              </w:rPr>
              <w:t xml:space="preserve"> or its </w:t>
            </w:r>
            <w:r w:rsidRPr="00E47881">
              <w:rPr>
                <w:rFonts w:ascii="Century Gothic" w:hAnsi="Century Gothic"/>
                <w:b/>
                <w:bCs/>
                <w:sz w:val="18"/>
                <w:szCs w:val="18"/>
              </w:rPr>
              <w:t>renewal</w:t>
            </w:r>
            <w:r w:rsidRPr="00E47881">
              <w:rPr>
                <w:rFonts w:ascii="Century Gothic" w:hAnsi="Century Gothic"/>
                <w:bCs/>
                <w:sz w:val="18"/>
                <w:szCs w:val="18"/>
              </w:rPr>
              <w:t>, t</w:t>
            </w:r>
            <w:r w:rsidR="00797705" w:rsidRPr="00E47881">
              <w:rPr>
                <w:rFonts w:ascii="Century Gothic" w:hAnsi="Century Gothic"/>
                <w:bCs/>
                <w:sz w:val="18"/>
                <w:szCs w:val="18"/>
              </w:rPr>
              <w:t xml:space="preserve">he competent authority (i.e. the Prefecture) can request that public and public bodes transfer documents or necessary information to </w:t>
            </w:r>
            <w:r w:rsidR="00797705" w:rsidRPr="00E47881">
              <w:rPr>
                <w:rFonts w:ascii="Century Gothic" w:hAnsi="Century Gothic"/>
                <w:b/>
                <w:bCs/>
                <w:sz w:val="18"/>
                <w:szCs w:val="18"/>
              </w:rPr>
              <w:t>verify the authenticity and accuracy</w:t>
            </w:r>
            <w:r w:rsidR="00797705" w:rsidRPr="00E47881">
              <w:rPr>
                <w:rFonts w:ascii="Century Gothic" w:hAnsi="Century Gothic"/>
                <w:bCs/>
                <w:sz w:val="18"/>
                <w:szCs w:val="18"/>
              </w:rPr>
              <w:t xml:space="preserve"> of the documents or declarations. </w:t>
            </w:r>
            <w:r w:rsidR="00797705" w:rsidRPr="00E47881">
              <w:rPr>
                <w:rStyle w:val="FootnoteReference"/>
                <w:rFonts w:ascii="Century Gothic" w:hAnsi="Century Gothic"/>
                <w:bCs/>
                <w:sz w:val="18"/>
                <w:szCs w:val="18"/>
              </w:rPr>
              <w:footnoteReference w:id="73"/>
            </w:r>
            <w:r w:rsidR="00797705" w:rsidRPr="00E47881">
              <w:rPr>
                <w:rFonts w:ascii="Century Gothic" w:hAnsi="Century Gothic"/>
                <w:bCs/>
                <w:sz w:val="18"/>
                <w:szCs w:val="18"/>
              </w:rPr>
              <w:t xml:space="preserve"> </w:t>
            </w:r>
          </w:p>
          <w:p w14:paraId="0DA9627C" w14:textId="77777777" w:rsidR="00797705" w:rsidRPr="00E47881" w:rsidRDefault="00797705" w:rsidP="007B33A0">
            <w:pPr>
              <w:jc w:val="both"/>
              <w:rPr>
                <w:rFonts w:ascii="Century Gothic" w:hAnsi="Century Gothic"/>
                <w:bCs/>
                <w:sz w:val="18"/>
                <w:szCs w:val="18"/>
              </w:rPr>
            </w:pPr>
          </w:p>
          <w:p w14:paraId="3633E23A" w14:textId="77777777" w:rsidR="00797705" w:rsidRPr="00E47881" w:rsidRDefault="00797705" w:rsidP="007B33A0">
            <w:pPr>
              <w:autoSpaceDE w:val="0"/>
              <w:autoSpaceDN w:val="0"/>
              <w:adjustRightInd w:val="0"/>
              <w:jc w:val="both"/>
              <w:rPr>
                <w:rFonts w:ascii="Century Gothic" w:hAnsi="Century Gothic"/>
                <w:bCs/>
                <w:sz w:val="18"/>
                <w:szCs w:val="18"/>
              </w:rPr>
            </w:pPr>
            <w:r w:rsidRPr="00E47881">
              <w:rPr>
                <w:rFonts w:ascii="Century Gothic" w:hAnsi="Century Gothic"/>
                <w:bCs/>
                <w:sz w:val="18"/>
                <w:szCs w:val="18"/>
              </w:rPr>
              <w:t>This includes check</w:t>
            </w:r>
            <w:r w:rsidR="008F612C" w:rsidRPr="00E47881">
              <w:rPr>
                <w:rFonts w:ascii="Century Gothic" w:hAnsi="Century Gothic"/>
                <w:bCs/>
                <w:sz w:val="18"/>
                <w:szCs w:val="18"/>
              </w:rPr>
              <w:t>s</w:t>
            </w:r>
            <w:r w:rsidRPr="00E47881">
              <w:rPr>
                <w:rFonts w:ascii="Century Gothic" w:hAnsi="Century Gothic"/>
                <w:bCs/>
                <w:sz w:val="18"/>
                <w:szCs w:val="18"/>
              </w:rPr>
              <w:t xml:space="preserve"> with banking institutions and financial institutions (to verify the address declared by the applicant, the existence of the account of the</w:t>
            </w:r>
            <w:r w:rsidR="008F612C" w:rsidRPr="00E47881">
              <w:rPr>
                <w:rFonts w:ascii="Century Gothic" w:hAnsi="Century Gothic"/>
                <w:bCs/>
                <w:sz w:val="18"/>
                <w:szCs w:val="18"/>
              </w:rPr>
              <w:t xml:space="preserve"> applicant</w:t>
            </w:r>
            <w:r w:rsidRPr="00E47881">
              <w:rPr>
                <w:rFonts w:ascii="Century Gothic" w:hAnsi="Century Gothic"/>
                <w:bCs/>
                <w:sz w:val="18"/>
                <w:szCs w:val="18"/>
              </w:rPr>
              <w:t xml:space="preserve"> as well as the names of the account holder (s) and the statements of these accounts during the last two years)</w:t>
            </w:r>
            <w:r w:rsidR="006C43F1" w:rsidRPr="00E47881">
              <w:rPr>
                <w:rFonts w:ascii="Century Gothic" w:hAnsi="Century Gothic"/>
                <w:bCs/>
                <w:sz w:val="18"/>
                <w:szCs w:val="18"/>
              </w:rPr>
              <w:t>.</w:t>
            </w:r>
          </w:p>
          <w:p w14:paraId="7F7A97DE" w14:textId="77777777" w:rsidR="00797705" w:rsidRPr="00E47881" w:rsidRDefault="00797705" w:rsidP="007B33A0">
            <w:pPr>
              <w:jc w:val="both"/>
              <w:rPr>
                <w:rFonts w:ascii="Century Gothic" w:hAnsi="Century Gothic"/>
                <w:bCs/>
                <w:sz w:val="18"/>
                <w:szCs w:val="18"/>
              </w:rPr>
            </w:pPr>
          </w:p>
          <w:p w14:paraId="1D2126D2" w14:textId="77777777" w:rsidR="00797705" w:rsidRPr="00E47881" w:rsidRDefault="007B33A0" w:rsidP="007B33A0">
            <w:pPr>
              <w:jc w:val="both"/>
              <w:rPr>
                <w:rFonts w:ascii="Century Gothic" w:hAnsi="Century Gothic"/>
                <w:bCs/>
                <w:sz w:val="18"/>
                <w:szCs w:val="18"/>
              </w:rPr>
            </w:pPr>
            <w:r w:rsidRPr="00E47881">
              <w:rPr>
                <w:rFonts w:ascii="Century Gothic" w:hAnsi="Century Gothic"/>
                <w:sz w:val="18"/>
                <w:szCs w:val="18"/>
              </w:rPr>
              <w:t xml:space="preserve">This is </w:t>
            </w:r>
            <w:r w:rsidR="008F612C" w:rsidRPr="00E47881">
              <w:rPr>
                <w:rFonts w:ascii="Century Gothic" w:hAnsi="Century Gothic"/>
                <w:sz w:val="18"/>
                <w:szCs w:val="18"/>
              </w:rPr>
              <w:t xml:space="preserve">carried out </w:t>
            </w:r>
            <w:r w:rsidRPr="00E47881">
              <w:rPr>
                <w:rFonts w:ascii="Century Gothic" w:hAnsi="Century Gothic"/>
                <w:sz w:val="18"/>
                <w:szCs w:val="18"/>
              </w:rPr>
              <w:t xml:space="preserve">on an ad hoc basis. Not all applications are checked, but some are selected to be checked on the basis of </w:t>
            </w:r>
            <w:r w:rsidRPr="00E47881">
              <w:rPr>
                <w:rFonts w:ascii="Century Gothic" w:hAnsi="Century Gothic"/>
                <w:sz w:val="18"/>
                <w:szCs w:val="18"/>
              </w:rPr>
              <w:lastRenderedPageBreak/>
              <w:t>criteria developed through a risk assessment set out in an annual control</w:t>
            </w:r>
            <w:r w:rsidR="00DF5BDA" w:rsidRPr="00E47881">
              <w:rPr>
                <w:rFonts w:ascii="Century Gothic" w:hAnsi="Century Gothic"/>
                <w:sz w:val="18"/>
                <w:szCs w:val="18"/>
              </w:rPr>
              <w:t xml:space="preserve"> plan. As of 1 November 2017, this annual control plan is developed </w:t>
            </w:r>
            <w:r w:rsidRPr="00E47881">
              <w:rPr>
                <w:rFonts w:ascii="Century Gothic" w:hAnsi="Century Gothic"/>
                <w:sz w:val="18"/>
                <w:szCs w:val="18"/>
              </w:rPr>
              <w:t xml:space="preserve">by each </w:t>
            </w:r>
            <w:r w:rsidR="00FC457B" w:rsidRPr="00E47881">
              <w:rPr>
                <w:rFonts w:ascii="Century Gothic" w:hAnsi="Century Gothic"/>
                <w:sz w:val="18"/>
                <w:szCs w:val="18"/>
              </w:rPr>
              <w:t>P</w:t>
            </w:r>
            <w:r w:rsidRPr="00E47881">
              <w:rPr>
                <w:rFonts w:ascii="Century Gothic" w:hAnsi="Century Gothic"/>
                <w:sz w:val="18"/>
                <w:szCs w:val="18"/>
              </w:rPr>
              <w:t>refecture and must be specific to each type of residence permit.</w:t>
            </w:r>
            <w:r w:rsidRPr="00E47881">
              <w:rPr>
                <w:rStyle w:val="FootnoteReference"/>
                <w:rFonts w:ascii="Century Gothic" w:hAnsi="Century Gothic"/>
                <w:sz w:val="18"/>
                <w:szCs w:val="18"/>
              </w:rPr>
              <w:footnoteReference w:id="74"/>
            </w:r>
            <w:r w:rsidRPr="00E47881">
              <w:rPr>
                <w:rFonts w:ascii="Century Gothic" w:hAnsi="Century Gothic"/>
                <w:bCs/>
                <w:sz w:val="18"/>
                <w:szCs w:val="18"/>
              </w:rPr>
              <w:t xml:space="preserve"> </w:t>
            </w:r>
          </w:p>
          <w:p w14:paraId="1BDB13D8" w14:textId="77777777" w:rsidR="007B33A0" w:rsidRPr="00E47881" w:rsidRDefault="007B33A0" w:rsidP="007B33A0">
            <w:pPr>
              <w:jc w:val="both"/>
              <w:rPr>
                <w:rFonts w:ascii="Century Gothic" w:hAnsi="Century Gothic"/>
                <w:sz w:val="18"/>
                <w:szCs w:val="18"/>
              </w:rPr>
            </w:pPr>
          </w:p>
          <w:p w14:paraId="3E94F8DF" w14:textId="77777777" w:rsidR="007B33A0" w:rsidRPr="00E47881" w:rsidRDefault="007B33A0" w:rsidP="007B33A0">
            <w:pPr>
              <w:pStyle w:val="MMultilevel"/>
              <w:numPr>
                <w:ilvl w:val="0"/>
                <w:numId w:val="0"/>
              </w:numPr>
              <w:rPr>
                <w:rFonts w:ascii="Century Gothic" w:hAnsi="Century Gothic"/>
                <w:sz w:val="18"/>
                <w:szCs w:val="18"/>
                <w:lang w:val="en-GB"/>
              </w:rPr>
            </w:pPr>
            <w:r w:rsidRPr="00E47881">
              <w:rPr>
                <w:rFonts w:ascii="Century Gothic" w:hAnsi="Century Gothic"/>
                <w:sz w:val="18"/>
                <w:szCs w:val="18"/>
                <w:lang w:val="en-GB"/>
              </w:rPr>
              <w:t xml:space="preserve">During the whole period for which the Talent Passport residence permit is granted, the Prefecture </w:t>
            </w:r>
            <w:r w:rsidRPr="00E47881">
              <w:rPr>
                <w:rFonts w:ascii="Century Gothic" w:hAnsi="Century Gothic"/>
                <w:b/>
                <w:sz w:val="18"/>
                <w:szCs w:val="18"/>
                <w:lang w:val="en-GB"/>
              </w:rPr>
              <w:t>may check that the holder of the permit continues to comply</w:t>
            </w:r>
            <w:r w:rsidRPr="00E47881">
              <w:rPr>
                <w:rFonts w:ascii="Century Gothic" w:hAnsi="Century Gothic"/>
                <w:sz w:val="18"/>
                <w:szCs w:val="18"/>
                <w:lang w:val="en-GB"/>
              </w:rPr>
              <w:t xml:space="preserve"> with the conditions for obtaining the permit. </w:t>
            </w:r>
          </w:p>
          <w:p w14:paraId="741C4DB6" w14:textId="77777777" w:rsidR="007B33A0" w:rsidRPr="00E47881" w:rsidRDefault="007B33A0" w:rsidP="007B33A0">
            <w:pPr>
              <w:pStyle w:val="MMultilevel"/>
              <w:numPr>
                <w:ilvl w:val="0"/>
                <w:numId w:val="0"/>
              </w:numPr>
              <w:rPr>
                <w:rFonts w:ascii="Century Gothic" w:hAnsi="Century Gothic"/>
                <w:bCs w:val="0"/>
                <w:sz w:val="18"/>
                <w:szCs w:val="18"/>
                <w:lang w:val="en-GB"/>
              </w:rPr>
            </w:pPr>
          </w:p>
          <w:p w14:paraId="7CDE42FD" w14:textId="77777777" w:rsidR="007B33A0" w:rsidRPr="00E47881" w:rsidRDefault="007B33A0" w:rsidP="007B33A0">
            <w:pPr>
              <w:jc w:val="both"/>
              <w:rPr>
                <w:rFonts w:ascii="Century Gothic" w:hAnsi="Century Gothic"/>
                <w:sz w:val="18"/>
                <w:szCs w:val="18"/>
              </w:rPr>
            </w:pPr>
            <w:r w:rsidRPr="00E47881">
              <w:rPr>
                <w:rFonts w:ascii="Century Gothic" w:hAnsi="Century Gothic"/>
                <w:bCs/>
                <w:sz w:val="18"/>
                <w:szCs w:val="18"/>
              </w:rPr>
              <w:t>Verifications may include summoning the holder of the Talent Passport residence permits for one or more interviews at the Prefecture,</w:t>
            </w:r>
            <w:r w:rsidRPr="00E47881">
              <w:rPr>
                <w:rStyle w:val="FootnoteReference"/>
                <w:rFonts w:ascii="Century Gothic" w:hAnsi="Century Gothic"/>
                <w:bCs/>
                <w:sz w:val="18"/>
                <w:szCs w:val="18"/>
              </w:rPr>
              <w:footnoteReference w:id="75"/>
            </w:r>
            <w:r w:rsidRPr="00E47881">
              <w:rPr>
                <w:rFonts w:ascii="Century Gothic" w:hAnsi="Century Gothic"/>
                <w:bCs/>
                <w:sz w:val="18"/>
                <w:szCs w:val="18"/>
              </w:rPr>
              <w:t xml:space="preserve"> or requesting information from public or private bodies on an ad hoc basis as described above.</w:t>
            </w:r>
            <w:r w:rsidRPr="00E47881">
              <w:rPr>
                <w:rStyle w:val="FootnoteReference"/>
                <w:rFonts w:ascii="Century Gothic" w:hAnsi="Century Gothic"/>
                <w:bCs/>
                <w:sz w:val="18"/>
                <w:szCs w:val="18"/>
              </w:rPr>
              <w:footnoteReference w:id="76"/>
            </w:r>
            <w:r w:rsidRPr="00E47881">
              <w:rPr>
                <w:rFonts w:ascii="Century Gothic" w:hAnsi="Century Gothic"/>
                <w:bCs/>
                <w:sz w:val="18"/>
                <w:szCs w:val="18"/>
              </w:rPr>
              <w:t xml:space="preserve">  </w:t>
            </w:r>
          </w:p>
          <w:p w14:paraId="75BCD81F" w14:textId="77777777" w:rsidR="007B33A0" w:rsidRPr="00E47881" w:rsidRDefault="007B33A0" w:rsidP="001C1E15">
            <w:pPr>
              <w:rPr>
                <w:rFonts w:ascii="Century Gothic" w:hAnsi="Century Gothic"/>
                <w:bCs/>
                <w:sz w:val="18"/>
                <w:szCs w:val="18"/>
              </w:rPr>
            </w:pPr>
          </w:p>
          <w:p w14:paraId="68BC12F9" w14:textId="77777777" w:rsidR="00797705" w:rsidRPr="00E47881" w:rsidRDefault="00797705" w:rsidP="00797705">
            <w:pPr>
              <w:rPr>
                <w:rFonts w:ascii="Century Gothic" w:hAnsi="Century Gothic"/>
                <w:bCs/>
                <w:i/>
                <w:sz w:val="18"/>
                <w:szCs w:val="18"/>
              </w:rPr>
            </w:pPr>
            <w:r w:rsidRPr="00E47881">
              <w:rPr>
                <w:rFonts w:ascii="Century Gothic" w:hAnsi="Century Gothic"/>
                <w:bCs/>
                <w:i/>
                <w:sz w:val="18"/>
                <w:szCs w:val="18"/>
              </w:rPr>
              <w:t>French Tech Visa</w:t>
            </w:r>
          </w:p>
          <w:p w14:paraId="1230C216" w14:textId="1D7D4830" w:rsidR="00797705" w:rsidRPr="00E47881" w:rsidRDefault="00797705" w:rsidP="00401EB6">
            <w:pPr>
              <w:pStyle w:val="MMultilevel"/>
              <w:numPr>
                <w:ilvl w:val="0"/>
                <w:numId w:val="0"/>
              </w:numPr>
              <w:rPr>
                <w:lang w:val="en-GB"/>
              </w:rPr>
            </w:pPr>
            <w:r w:rsidRPr="00E47881">
              <w:rPr>
                <w:rFonts w:ascii="Century Gothic" w:hAnsi="Century Gothic"/>
                <w:bCs w:val="0"/>
                <w:sz w:val="18"/>
                <w:szCs w:val="18"/>
                <w:lang w:val="en-GB"/>
              </w:rPr>
              <w:t xml:space="preserve">For applicants </w:t>
            </w:r>
            <w:r w:rsidRPr="00E47881">
              <w:rPr>
                <w:rFonts w:ascii="Century Gothic" w:hAnsi="Century Gothic"/>
                <w:sz w:val="18"/>
                <w:szCs w:val="18"/>
                <w:lang w:val="en-GB"/>
              </w:rPr>
              <w:t xml:space="preserve">eligible for the ‘French Tech Visa’ (accelerated procedure to obtain the Talent </w:t>
            </w:r>
            <w:r w:rsidR="00FC457B" w:rsidRPr="00E47881">
              <w:rPr>
                <w:rFonts w:ascii="Century Gothic" w:hAnsi="Century Gothic"/>
                <w:sz w:val="18"/>
                <w:szCs w:val="18"/>
                <w:lang w:val="en-GB"/>
              </w:rPr>
              <w:t>Passport r</w:t>
            </w:r>
            <w:r w:rsidRPr="00E47881">
              <w:rPr>
                <w:rFonts w:ascii="Century Gothic" w:hAnsi="Century Gothic"/>
                <w:sz w:val="18"/>
                <w:szCs w:val="18"/>
                <w:lang w:val="en-GB"/>
              </w:rPr>
              <w:t xml:space="preserve">esidence </w:t>
            </w:r>
            <w:r w:rsidR="00FC457B" w:rsidRPr="00E47881">
              <w:rPr>
                <w:rFonts w:ascii="Century Gothic" w:hAnsi="Century Gothic"/>
                <w:sz w:val="18"/>
                <w:szCs w:val="18"/>
                <w:lang w:val="en-GB"/>
              </w:rPr>
              <w:t>p</w:t>
            </w:r>
            <w:r w:rsidRPr="00E47881">
              <w:rPr>
                <w:rFonts w:ascii="Century Gothic" w:hAnsi="Century Gothic"/>
                <w:sz w:val="18"/>
                <w:szCs w:val="18"/>
                <w:lang w:val="en-GB"/>
              </w:rPr>
              <w:t>ermit</w:t>
            </w:r>
            <w:r w:rsidRPr="00E47881">
              <w:rPr>
                <w:rFonts w:ascii="Century Gothic" w:hAnsi="Century Gothic"/>
                <w:bCs w:val="0"/>
                <w:sz w:val="18"/>
                <w:szCs w:val="18"/>
                <w:lang w:val="en-GB"/>
              </w:rPr>
              <w:t xml:space="preserve">), the Ministry of Finance analyses the profile and investment history. </w:t>
            </w:r>
            <w:r w:rsidRPr="00E47881">
              <w:rPr>
                <w:rFonts w:ascii="Century Gothic" w:hAnsi="Century Gothic"/>
                <w:sz w:val="18"/>
                <w:szCs w:val="18"/>
                <w:lang w:val="en-GB"/>
              </w:rPr>
              <w:t>They review the applicant’s CV and references as well as the description of the investment project. They request a declaration of hono</w:t>
            </w:r>
            <w:r w:rsidR="00FC457B" w:rsidRPr="00E47881">
              <w:rPr>
                <w:rFonts w:ascii="Century Gothic" w:hAnsi="Century Gothic"/>
                <w:sz w:val="18"/>
                <w:szCs w:val="18"/>
                <w:lang w:val="en-GB"/>
              </w:rPr>
              <w:t>u</w:t>
            </w:r>
            <w:r w:rsidRPr="00E47881">
              <w:rPr>
                <w:rFonts w:ascii="Century Gothic" w:hAnsi="Century Gothic"/>
                <w:sz w:val="18"/>
                <w:szCs w:val="18"/>
                <w:lang w:val="en-GB"/>
              </w:rPr>
              <w:t>r from the applicant that they will invest EUR 300,000</w:t>
            </w:r>
            <w:r w:rsidRPr="00E47881">
              <w:rPr>
                <w:rStyle w:val="FootnoteReference"/>
                <w:rFonts w:ascii="Century Gothic" w:hAnsi="Century Gothic"/>
                <w:sz w:val="18"/>
                <w:szCs w:val="18"/>
                <w:lang w:val="en-GB"/>
              </w:rPr>
              <w:footnoteReference w:id="77"/>
            </w:r>
            <w:r w:rsidRPr="00E47881">
              <w:rPr>
                <w:lang w:val="en-GB"/>
              </w:rPr>
              <w:t xml:space="preserve"> </w:t>
            </w:r>
          </w:p>
        </w:tc>
        <w:tc>
          <w:tcPr>
            <w:tcW w:w="1710" w:type="pct"/>
            <w:shd w:val="clear" w:color="auto" w:fill="D9D9D9" w:themeFill="background1" w:themeFillShade="D9"/>
          </w:tcPr>
          <w:p w14:paraId="7392817C" w14:textId="77777777" w:rsidR="006C43F1" w:rsidRPr="00E47881" w:rsidRDefault="00887E47" w:rsidP="00887E47">
            <w:pPr>
              <w:pStyle w:val="MMultilevel"/>
              <w:numPr>
                <w:ilvl w:val="0"/>
                <w:numId w:val="0"/>
              </w:numPr>
              <w:rPr>
                <w:rFonts w:ascii="Century Gothic" w:hAnsi="Century Gothic"/>
                <w:sz w:val="18"/>
                <w:szCs w:val="18"/>
                <w:lang w:val="en-GB"/>
              </w:rPr>
            </w:pPr>
            <w:r w:rsidRPr="00E47881">
              <w:rPr>
                <w:rFonts w:ascii="Century Gothic" w:hAnsi="Century Gothic"/>
                <w:sz w:val="18"/>
                <w:szCs w:val="18"/>
                <w:lang w:val="en-GB"/>
              </w:rPr>
              <w:lastRenderedPageBreak/>
              <w:t xml:space="preserve">The </w:t>
            </w:r>
            <w:r w:rsidR="00FC457B" w:rsidRPr="00E47881">
              <w:rPr>
                <w:rFonts w:ascii="Century Gothic" w:hAnsi="Century Gothic"/>
                <w:sz w:val="18"/>
                <w:szCs w:val="18"/>
                <w:lang w:val="en-GB"/>
              </w:rPr>
              <w:t>P</w:t>
            </w:r>
            <w:r w:rsidRPr="00E47881">
              <w:rPr>
                <w:rFonts w:ascii="Century Gothic" w:hAnsi="Century Gothic"/>
                <w:sz w:val="18"/>
                <w:szCs w:val="18"/>
                <w:lang w:val="en-GB"/>
              </w:rPr>
              <w:t xml:space="preserve">refecture in the place of residence in France is competent for receiving the application for the Talent Passport residence permit, as described in section 1 above. </w:t>
            </w:r>
          </w:p>
          <w:p w14:paraId="567E546D" w14:textId="77777777" w:rsidR="006C43F1" w:rsidRPr="00E47881" w:rsidRDefault="006C43F1" w:rsidP="00887E47">
            <w:pPr>
              <w:pStyle w:val="MMultilevel"/>
              <w:numPr>
                <w:ilvl w:val="0"/>
                <w:numId w:val="0"/>
              </w:numPr>
              <w:rPr>
                <w:rFonts w:ascii="Century Gothic" w:hAnsi="Century Gothic"/>
                <w:sz w:val="18"/>
                <w:szCs w:val="18"/>
                <w:lang w:val="en-GB"/>
              </w:rPr>
            </w:pPr>
          </w:p>
          <w:p w14:paraId="4779C678" w14:textId="77777777" w:rsidR="00887E47" w:rsidRPr="00E47881" w:rsidRDefault="006C43F1" w:rsidP="00887E47">
            <w:pPr>
              <w:pStyle w:val="MMultilevel"/>
              <w:numPr>
                <w:ilvl w:val="0"/>
                <w:numId w:val="0"/>
              </w:numPr>
              <w:rPr>
                <w:rFonts w:ascii="Century Gothic" w:hAnsi="Century Gothic"/>
                <w:sz w:val="18"/>
                <w:szCs w:val="18"/>
                <w:lang w:val="en-GB"/>
              </w:rPr>
            </w:pPr>
            <w:r w:rsidRPr="00E47881">
              <w:rPr>
                <w:rFonts w:ascii="Century Gothic" w:hAnsi="Century Gothic"/>
                <w:sz w:val="18"/>
                <w:szCs w:val="18"/>
                <w:lang w:val="en-GB"/>
              </w:rPr>
              <w:t xml:space="preserve">The </w:t>
            </w:r>
            <w:r w:rsidR="00FC457B" w:rsidRPr="00E47881">
              <w:rPr>
                <w:rFonts w:ascii="Century Gothic" w:hAnsi="Century Gothic"/>
                <w:sz w:val="18"/>
                <w:szCs w:val="18"/>
                <w:lang w:val="en-GB"/>
              </w:rPr>
              <w:t>P</w:t>
            </w:r>
            <w:r w:rsidRPr="00E47881">
              <w:rPr>
                <w:rFonts w:ascii="Century Gothic" w:hAnsi="Century Gothic"/>
                <w:sz w:val="18"/>
                <w:szCs w:val="18"/>
                <w:lang w:val="en-GB"/>
              </w:rPr>
              <w:t xml:space="preserve">refecture can </w:t>
            </w:r>
            <w:r w:rsidRPr="00E47881">
              <w:rPr>
                <w:rFonts w:ascii="Century Gothic" w:hAnsi="Century Gothic"/>
                <w:bCs w:val="0"/>
                <w:sz w:val="18"/>
                <w:szCs w:val="18"/>
                <w:lang w:val="en-GB"/>
              </w:rPr>
              <w:t>request that public and p</w:t>
            </w:r>
            <w:r w:rsidR="00FC457B" w:rsidRPr="00E47881">
              <w:rPr>
                <w:rFonts w:ascii="Century Gothic" w:hAnsi="Century Gothic"/>
                <w:bCs w:val="0"/>
                <w:sz w:val="18"/>
                <w:szCs w:val="18"/>
                <w:lang w:val="en-GB"/>
              </w:rPr>
              <w:t>rivate</w:t>
            </w:r>
            <w:r w:rsidRPr="00E47881">
              <w:rPr>
                <w:rFonts w:ascii="Century Gothic" w:hAnsi="Century Gothic"/>
                <w:bCs w:val="0"/>
                <w:sz w:val="18"/>
                <w:szCs w:val="18"/>
                <w:lang w:val="en-GB"/>
              </w:rPr>
              <w:t xml:space="preserve"> bod</w:t>
            </w:r>
            <w:r w:rsidR="00FC457B" w:rsidRPr="00E47881">
              <w:rPr>
                <w:rFonts w:ascii="Century Gothic" w:hAnsi="Century Gothic"/>
                <w:bCs w:val="0"/>
                <w:sz w:val="18"/>
                <w:szCs w:val="18"/>
                <w:lang w:val="en-GB"/>
              </w:rPr>
              <w:t>i</w:t>
            </w:r>
            <w:r w:rsidRPr="00E47881">
              <w:rPr>
                <w:rFonts w:ascii="Century Gothic" w:hAnsi="Century Gothic"/>
                <w:bCs w:val="0"/>
                <w:sz w:val="18"/>
                <w:szCs w:val="18"/>
                <w:lang w:val="en-GB"/>
              </w:rPr>
              <w:t xml:space="preserve">es transfer documents or necessary information to </w:t>
            </w:r>
            <w:r w:rsidRPr="00E47881">
              <w:rPr>
                <w:rFonts w:ascii="Century Gothic" w:hAnsi="Century Gothic"/>
                <w:b/>
                <w:bCs w:val="0"/>
                <w:sz w:val="18"/>
                <w:szCs w:val="18"/>
                <w:lang w:val="en-GB"/>
              </w:rPr>
              <w:t>verify the authenticity and accuracy</w:t>
            </w:r>
            <w:r w:rsidRPr="00E47881">
              <w:rPr>
                <w:rFonts w:ascii="Century Gothic" w:hAnsi="Century Gothic"/>
                <w:bCs w:val="0"/>
                <w:sz w:val="18"/>
                <w:szCs w:val="18"/>
                <w:lang w:val="en-GB"/>
              </w:rPr>
              <w:t xml:space="preserve"> of the documents or declarations, as described in the previous column. </w:t>
            </w:r>
          </w:p>
          <w:p w14:paraId="25BFC083" w14:textId="77777777" w:rsidR="007B33A0" w:rsidRPr="00E47881" w:rsidRDefault="007B33A0" w:rsidP="00887E47">
            <w:pPr>
              <w:pStyle w:val="MMultilevel"/>
              <w:numPr>
                <w:ilvl w:val="0"/>
                <w:numId w:val="0"/>
              </w:numPr>
              <w:rPr>
                <w:rFonts w:ascii="Century Gothic" w:hAnsi="Century Gothic"/>
                <w:sz w:val="18"/>
                <w:szCs w:val="18"/>
                <w:lang w:val="en-GB"/>
              </w:rPr>
            </w:pPr>
          </w:p>
          <w:p w14:paraId="4849300A" w14:textId="2E9F6E90" w:rsidR="007B33A0" w:rsidRPr="00E47881" w:rsidRDefault="00887E47" w:rsidP="007B33A0">
            <w:pPr>
              <w:pStyle w:val="MMultilevel"/>
              <w:numPr>
                <w:ilvl w:val="0"/>
                <w:numId w:val="0"/>
              </w:numPr>
              <w:rPr>
                <w:rFonts w:ascii="Century Gothic" w:hAnsi="Century Gothic"/>
                <w:sz w:val="18"/>
                <w:szCs w:val="18"/>
                <w:lang w:val="en-GB"/>
              </w:rPr>
            </w:pPr>
            <w:r w:rsidRPr="00E47881">
              <w:rPr>
                <w:rFonts w:ascii="Century Gothic" w:hAnsi="Century Gothic"/>
                <w:bCs w:val="0"/>
                <w:sz w:val="18"/>
                <w:szCs w:val="18"/>
                <w:lang w:val="en-GB"/>
              </w:rPr>
              <w:t xml:space="preserve">For applicants eligible for the ‘French Tech Visa’, </w:t>
            </w:r>
            <w:r w:rsidRPr="00E47881">
              <w:rPr>
                <w:rFonts w:ascii="Century Gothic" w:hAnsi="Century Gothic"/>
                <w:b/>
                <w:bCs w:val="0"/>
                <w:sz w:val="18"/>
                <w:szCs w:val="18"/>
                <w:lang w:val="en-GB"/>
              </w:rPr>
              <w:t>the Ministry of Finance</w:t>
            </w:r>
            <w:r w:rsidRPr="00E47881">
              <w:rPr>
                <w:rFonts w:ascii="Century Gothic" w:hAnsi="Century Gothic"/>
                <w:bCs w:val="0"/>
                <w:sz w:val="18"/>
                <w:szCs w:val="18"/>
                <w:lang w:val="en-GB"/>
              </w:rPr>
              <w:t xml:space="preserve"> analyses the profile and investment history</w:t>
            </w:r>
            <w:r w:rsidR="007B33A0" w:rsidRPr="00E47881">
              <w:rPr>
                <w:rFonts w:ascii="Century Gothic" w:hAnsi="Century Gothic"/>
                <w:bCs w:val="0"/>
                <w:sz w:val="18"/>
                <w:szCs w:val="18"/>
                <w:lang w:val="en-GB"/>
              </w:rPr>
              <w:t xml:space="preserve"> (CV and references</w:t>
            </w:r>
            <w:r w:rsidR="00FC457B" w:rsidRPr="00E47881">
              <w:rPr>
                <w:rFonts w:ascii="Century Gothic" w:hAnsi="Century Gothic"/>
                <w:bCs w:val="0"/>
                <w:sz w:val="18"/>
                <w:szCs w:val="18"/>
                <w:lang w:val="en-GB"/>
              </w:rPr>
              <w:t>)</w:t>
            </w:r>
            <w:r w:rsidR="007B33A0" w:rsidRPr="00E47881">
              <w:rPr>
                <w:rFonts w:ascii="Century Gothic" w:hAnsi="Century Gothic"/>
                <w:bCs w:val="0"/>
                <w:sz w:val="18"/>
                <w:szCs w:val="18"/>
                <w:lang w:val="en-GB"/>
              </w:rPr>
              <w:t xml:space="preserve">, and </w:t>
            </w:r>
            <w:r w:rsidR="007B33A0" w:rsidRPr="00E47881">
              <w:rPr>
                <w:rFonts w:ascii="Century Gothic" w:hAnsi="Century Gothic"/>
                <w:sz w:val="18"/>
                <w:szCs w:val="18"/>
                <w:lang w:val="en-GB"/>
              </w:rPr>
              <w:t>request</w:t>
            </w:r>
            <w:r w:rsidR="00FC457B" w:rsidRPr="00E47881">
              <w:rPr>
                <w:rFonts w:ascii="Century Gothic" w:hAnsi="Century Gothic"/>
                <w:sz w:val="18"/>
                <w:szCs w:val="18"/>
                <w:lang w:val="en-GB"/>
              </w:rPr>
              <w:t>s</w:t>
            </w:r>
            <w:r w:rsidR="007B33A0" w:rsidRPr="00E47881">
              <w:rPr>
                <w:rFonts w:ascii="Century Gothic" w:hAnsi="Century Gothic"/>
                <w:sz w:val="18"/>
                <w:szCs w:val="18"/>
                <w:lang w:val="en-GB"/>
              </w:rPr>
              <w:t xml:space="preserve"> a declaration of </w:t>
            </w:r>
            <w:r w:rsidR="00E47881" w:rsidRPr="00E47881">
              <w:rPr>
                <w:rFonts w:ascii="Century Gothic" w:hAnsi="Century Gothic"/>
                <w:sz w:val="18"/>
                <w:szCs w:val="18"/>
                <w:lang w:val="en-GB"/>
              </w:rPr>
              <w:t>honour</w:t>
            </w:r>
            <w:r w:rsidR="007B33A0" w:rsidRPr="00E47881">
              <w:rPr>
                <w:rFonts w:ascii="Century Gothic" w:hAnsi="Century Gothic"/>
                <w:sz w:val="18"/>
                <w:szCs w:val="18"/>
                <w:lang w:val="en-GB"/>
              </w:rPr>
              <w:t xml:space="preserve"> from the applicant that they will invest EUR 300,000</w:t>
            </w:r>
            <w:r w:rsidR="007B33A0" w:rsidRPr="00E47881">
              <w:rPr>
                <w:rStyle w:val="FootnoteReference"/>
                <w:rFonts w:ascii="Century Gothic" w:hAnsi="Century Gothic"/>
                <w:sz w:val="18"/>
                <w:szCs w:val="18"/>
                <w:lang w:val="en-GB"/>
              </w:rPr>
              <w:footnoteReference w:id="78"/>
            </w:r>
            <w:r w:rsidR="007B33A0" w:rsidRPr="00E47881">
              <w:rPr>
                <w:rFonts w:ascii="Century Gothic" w:hAnsi="Century Gothic"/>
                <w:sz w:val="18"/>
                <w:szCs w:val="18"/>
                <w:lang w:val="en-GB"/>
              </w:rPr>
              <w:t xml:space="preserve"> </w:t>
            </w:r>
          </w:p>
          <w:p w14:paraId="3AC4D04A" w14:textId="77777777" w:rsidR="00887E47" w:rsidRPr="00E47881" w:rsidRDefault="00887E47" w:rsidP="00887E47">
            <w:pPr>
              <w:jc w:val="both"/>
              <w:rPr>
                <w:rFonts w:ascii="Century Gothic" w:hAnsi="Century Gothic"/>
                <w:bCs/>
                <w:sz w:val="18"/>
                <w:szCs w:val="18"/>
              </w:rPr>
            </w:pPr>
          </w:p>
          <w:p w14:paraId="2B778CDD" w14:textId="77777777" w:rsidR="006C43F1" w:rsidRPr="00E47881" w:rsidRDefault="006C43F1" w:rsidP="00887E47">
            <w:pPr>
              <w:jc w:val="both"/>
              <w:rPr>
                <w:rFonts w:ascii="Century Gothic" w:hAnsi="Century Gothic"/>
                <w:bCs/>
                <w:sz w:val="18"/>
                <w:szCs w:val="18"/>
              </w:rPr>
            </w:pPr>
            <w:r w:rsidRPr="00E47881">
              <w:rPr>
                <w:rFonts w:ascii="Century Gothic" w:hAnsi="Century Gothic"/>
                <w:bCs/>
                <w:sz w:val="18"/>
                <w:szCs w:val="18"/>
              </w:rPr>
              <w:t xml:space="preserve">No </w:t>
            </w:r>
            <w:bookmarkStart w:id="83" w:name="_Hlk516571913"/>
            <w:r w:rsidRPr="00E47881">
              <w:rPr>
                <w:rFonts w:ascii="Century Gothic" w:hAnsi="Century Gothic"/>
                <w:bCs/>
                <w:sz w:val="18"/>
                <w:szCs w:val="18"/>
              </w:rPr>
              <w:t xml:space="preserve">scrutiny mechanisms or reporting obligations were identified. </w:t>
            </w:r>
            <w:bookmarkEnd w:id="83"/>
          </w:p>
          <w:p w14:paraId="2463B5EE" w14:textId="77777777" w:rsidR="00B311A7" w:rsidRPr="00E47881" w:rsidRDefault="00B311A7" w:rsidP="007B33A0">
            <w:pPr>
              <w:pStyle w:val="MMultilevel"/>
              <w:numPr>
                <w:ilvl w:val="0"/>
                <w:numId w:val="0"/>
              </w:numPr>
              <w:rPr>
                <w:rFonts w:ascii="Century Gothic" w:hAnsi="Century Gothic"/>
                <w:bCs w:val="0"/>
                <w:sz w:val="18"/>
                <w:szCs w:val="18"/>
                <w:lang w:val="en-GB"/>
              </w:rPr>
            </w:pPr>
          </w:p>
        </w:tc>
      </w:tr>
      <w:bookmarkEnd w:id="82"/>
    </w:tbl>
    <w:p w14:paraId="66D9080F" w14:textId="77777777" w:rsidR="00B311A7" w:rsidRPr="00E47881" w:rsidRDefault="00B311A7" w:rsidP="001C1E15">
      <w:pPr>
        <w:pStyle w:val="MBT"/>
        <w:rPr>
          <w:lang w:val="en-GB"/>
        </w:rPr>
      </w:pPr>
    </w:p>
    <w:p w14:paraId="2F171E83" w14:textId="77777777" w:rsidR="00B311A7" w:rsidRPr="00E47881" w:rsidRDefault="00B311A7" w:rsidP="001C1E15">
      <w:pPr>
        <w:pStyle w:val="MBT"/>
        <w:rPr>
          <w:lang w:val="en-GB"/>
        </w:rPr>
      </w:pPr>
    </w:p>
    <w:p w14:paraId="24FA531F" w14:textId="77777777" w:rsidR="00B311A7" w:rsidRPr="00E47881" w:rsidRDefault="00B311A7" w:rsidP="00FD3349">
      <w:pPr>
        <w:pStyle w:val="MH1"/>
        <w:pageBreakBefore w:val="0"/>
        <w:tabs>
          <w:tab w:val="clear" w:pos="1962"/>
        </w:tabs>
        <w:ind w:left="425" w:hanging="431"/>
      </w:pPr>
      <w:bookmarkStart w:id="84" w:name="_Toc496025536"/>
      <w:bookmarkStart w:id="85" w:name="_Toc520755255"/>
      <w:r w:rsidRPr="00E47881">
        <w:lastRenderedPageBreak/>
        <w:t>Residence Phase</w:t>
      </w:r>
      <w:bookmarkEnd w:id="84"/>
      <w:bookmarkEnd w:id="85"/>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241"/>
        <w:gridCol w:w="4212"/>
        <w:gridCol w:w="2807"/>
        <w:gridCol w:w="4678"/>
      </w:tblGrid>
      <w:tr w:rsidR="00B311A7" w:rsidRPr="00E47881" w14:paraId="1B2D04B7" w14:textId="77777777" w:rsidTr="00FD3349">
        <w:trPr>
          <w:tblHeader/>
        </w:trPr>
        <w:tc>
          <w:tcPr>
            <w:tcW w:w="804" w:type="pct"/>
            <w:shd w:val="clear" w:color="auto" w:fill="95B3D7" w:themeFill="accent1" w:themeFillTint="99"/>
            <w:vAlign w:val="center"/>
          </w:tcPr>
          <w:p w14:paraId="32538356" w14:textId="77777777" w:rsidR="00B311A7" w:rsidRPr="00E47881" w:rsidRDefault="00B311A7" w:rsidP="00401EB6">
            <w:pPr>
              <w:jc w:val="center"/>
              <w:rPr>
                <w:rFonts w:ascii="Century Gothic" w:hAnsi="Century Gothic"/>
                <w:b/>
                <w:bCs/>
                <w:sz w:val="18"/>
                <w:szCs w:val="18"/>
              </w:rPr>
            </w:pPr>
            <w:bookmarkStart w:id="86" w:name="_Hlk496122469"/>
            <w:r w:rsidRPr="00E47881">
              <w:rPr>
                <w:rFonts w:ascii="Century Gothic" w:hAnsi="Century Gothic"/>
                <w:b/>
                <w:bCs/>
                <w:sz w:val="18"/>
                <w:szCs w:val="18"/>
              </w:rPr>
              <w:t>Residence permit</w:t>
            </w:r>
          </w:p>
        </w:tc>
        <w:tc>
          <w:tcPr>
            <w:tcW w:w="1511" w:type="pct"/>
            <w:shd w:val="clear" w:color="auto" w:fill="95B3D7" w:themeFill="accent1" w:themeFillTint="99"/>
            <w:vAlign w:val="center"/>
          </w:tcPr>
          <w:p w14:paraId="48E24120"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Procedure</w:t>
            </w:r>
          </w:p>
        </w:tc>
        <w:tc>
          <w:tcPr>
            <w:tcW w:w="1007" w:type="pct"/>
            <w:shd w:val="clear" w:color="auto" w:fill="95B3D7" w:themeFill="accent1" w:themeFillTint="99"/>
            <w:vAlign w:val="center"/>
          </w:tcPr>
          <w:p w14:paraId="2AE93C06"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Competent authorities</w:t>
            </w:r>
            <w:r w:rsidR="00B65D4C" w:rsidRPr="00E47881">
              <w:rPr>
                <w:rFonts w:ascii="Century Gothic" w:hAnsi="Century Gothic"/>
                <w:b/>
                <w:bCs/>
                <w:sz w:val="18"/>
                <w:szCs w:val="18"/>
              </w:rPr>
              <w:t xml:space="preserve"> and non-public bodies</w:t>
            </w:r>
          </w:p>
        </w:tc>
        <w:tc>
          <w:tcPr>
            <w:tcW w:w="1678" w:type="pct"/>
            <w:shd w:val="clear" w:color="auto" w:fill="95B3D7" w:themeFill="accent1" w:themeFillTint="99"/>
            <w:vAlign w:val="center"/>
          </w:tcPr>
          <w:p w14:paraId="50B06C06" w14:textId="77777777" w:rsidR="00B311A7" w:rsidRPr="00E47881" w:rsidRDefault="00B311A7" w:rsidP="00401EB6">
            <w:pPr>
              <w:jc w:val="center"/>
              <w:rPr>
                <w:rFonts w:ascii="Century Gothic" w:hAnsi="Century Gothic"/>
                <w:b/>
                <w:bCs/>
                <w:sz w:val="18"/>
                <w:szCs w:val="18"/>
              </w:rPr>
            </w:pPr>
            <w:r w:rsidRPr="00E47881">
              <w:rPr>
                <w:rFonts w:ascii="Century Gothic" w:hAnsi="Century Gothic"/>
                <w:b/>
                <w:bCs/>
                <w:sz w:val="18"/>
                <w:szCs w:val="18"/>
              </w:rPr>
              <w:t>Renewal of the residence permit</w:t>
            </w:r>
          </w:p>
        </w:tc>
      </w:tr>
      <w:tr w:rsidR="00B311A7" w:rsidRPr="00E47881" w14:paraId="4A2596C5" w14:textId="77777777" w:rsidTr="00C37AF6">
        <w:tc>
          <w:tcPr>
            <w:tcW w:w="804" w:type="pct"/>
            <w:shd w:val="clear" w:color="auto" w:fill="D9D9D9" w:themeFill="background1" w:themeFillShade="D9"/>
          </w:tcPr>
          <w:p w14:paraId="291A8E7D" w14:textId="77777777" w:rsidR="008E0EEA" w:rsidRPr="00E47881" w:rsidRDefault="008E0EEA" w:rsidP="008E0EEA">
            <w:pPr>
              <w:pStyle w:val="MMultilevel"/>
              <w:numPr>
                <w:ilvl w:val="0"/>
                <w:numId w:val="0"/>
              </w:numPr>
              <w:rPr>
                <w:rFonts w:ascii="Century Gothic" w:hAnsi="Century Gothic"/>
                <w:b/>
                <w:sz w:val="18"/>
                <w:szCs w:val="18"/>
                <w:lang w:val="en-GB"/>
              </w:rPr>
            </w:pPr>
            <w:bookmarkStart w:id="87" w:name="_Hlk519768047"/>
            <w:r w:rsidRPr="00E47881">
              <w:rPr>
                <w:rFonts w:ascii="Century Gothic" w:hAnsi="Century Gothic"/>
                <w:sz w:val="18"/>
                <w:szCs w:val="18"/>
                <w:lang w:val="en-GB"/>
              </w:rPr>
              <w:t xml:space="preserve">The </w:t>
            </w:r>
            <w:r w:rsidRPr="00E47881">
              <w:rPr>
                <w:rFonts w:ascii="Century Gothic" w:hAnsi="Century Gothic"/>
                <w:b/>
                <w:sz w:val="18"/>
                <w:szCs w:val="18"/>
                <w:lang w:val="en-GB"/>
              </w:rPr>
              <w:t>Talent Passport residence permit</w:t>
            </w:r>
            <w:r w:rsidRPr="00E47881">
              <w:rPr>
                <w:rFonts w:ascii="Century Gothic" w:hAnsi="Century Gothic"/>
                <w:sz w:val="18"/>
                <w:szCs w:val="18"/>
                <w:lang w:val="en-GB"/>
              </w:rPr>
              <w:t xml:space="preserve"> is issued for </w:t>
            </w:r>
            <w:r w:rsidRPr="00E47881">
              <w:rPr>
                <w:rFonts w:ascii="Century Gothic" w:hAnsi="Century Gothic"/>
                <w:b/>
                <w:sz w:val="18"/>
                <w:szCs w:val="18"/>
                <w:lang w:val="en-GB"/>
              </w:rPr>
              <w:t>up to four years</w:t>
            </w:r>
            <w:bookmarkEnd w:id="87"/>
            <w:r w:rsidRPr="00E47881">
              <w:rPr>
                <w:rFonts w:ascii="Century Gothic" w:hAnsi="Century Gothic"/>
                <w:b/>
                <w:sz w:val="18"/>
                <w:szCs w:val="18"/>
                <w:lang w:val="en-GB"/>
              </w:rPr>
              <w:t>.</w:t>
            </w:r>
            <w:r w:rsidRPr="00E47881">
              <w:rPr>
                <w:rStyle w:val="FootnoteReference"/>
                <w:rFonts w:ascii="Century Gothic" w:hAnsi="Century Gothic"/>
                <w:b/>
                <w:sz w:val="18"/>
                <w:szCs w:val="18"/>
                <w:lang w:val="en-GB"/>
              </w:rPr>
              <w:footnoteReference w:id="79"/>
            </w:r>
          </w:p>
          <w:p w14:paraId="7AD9191D" w14:textId="77777777" w:rsidR="00B311A7" w:rsidRPr="00E47881" w:rsidRDefault="00B311A7" w:rsidP="001C1E15">
            <w:pPr>
              <w:rPr>
                <w:rFonts w:ascii="Century Gothic" w:hAnsi="Century Gothic"/>
                <w:bCs/>
                <w:sz w:val="18"/>
                <w:szCs w:val="18"/>
              </w:rPr>
            </w:pPr>
          </w:p>
        </w:tc>
        <w:tc>
          <w:tcPr>
            <w:tcW w:w="1511" w:type="pct"/>
            <w:shd w:val="clear" w:color="auto" w:fill="D9D9D9" w:themeFill="background1" w:themeFillShade="D9"/>
          </w:tcPr>
          <w:p w14:paraId="75A56737" w14:textId="77777777" w:rsidR="00B311A7" w:rsidRPr="00E47881" w:rsidRDefault="00F57374" w:rsidP="001C1E15">
            <w:pPr>
              <w:rPr>
                <w:rFonts w:ascii="Century Gothic" w:hAnsi="Century Gothic"/>
                <w:bCs/>
                <w:sz w:val="18"/>
                <w:szCs w:val="18"/>
              </w:rPr>
            </w:pPr>
            <w:bookmarkStart w:id="88" w:name="_Hlk519768019"/>
            <w:r w:rsidRPr="00E47881">
              <w:rPr>
                <w:rFonts w:ascii="Century Gothic" w:hAnsi="Century Gothic"/>
                <w:bCs/>
                <w:sz w:val="18"/>
                <w:szCs w:val="18"/>
              </w:rPr>
              <w:t xml:space="preserve">There is no residence criteria for issuing the </w:t>
            </w:r>
            <w:r w:rsidRPr="00E47881">
              <w:rPr>
                <w:rFonts w:ascii="Century Gothic" w:hAnsi="Century Gothic"/>
                <w:b/>
                <w:sz w:val="18"/>
                <w:szCs w:val="18"/>
              </w:rPr>
              <w:t>Talent Passport residence permit.</w:t>
            </w:r>
            <w:bookmarkEnd w:id="88"/>
          </w:p>
        </w:tc>
        <w:tc>
          <w:tcPr>
            <w:tcW w:w="1007" w:type="pct"/>
            <w:shd w:val="clear" w:color="auto" w:fill="D9D9D9" w:themeFill="background1" w:themeFillShade="D9"/>
          </w:tcPr>
          <w:p w14:paraId="6575A895" w14:textId="77777777" w:rsidR="00F57374" w:rsidRPr="00E47881" w:rsidRDefault="00F57374" w:rsidP="00F57374">
            <w:pPr>
              <w:jc w:val="both"/>
              <w:rPr>
                <w:rFonts w:ascii="Century Gothic" w:hAnsi="Century Gothic"/>
                <w:bCs/>
                <w:sz w:val="18"/>
                <w:szCs w:val="18"/>
              </w:rPr>
            </w:pPr>
            <w:r w:rsidRPr="00E47881">
              <w:rPr>
                <w:rFonts w:ascii="Century Gothic" w:hAnsi="Century Gothic"/>
                <w:bCs/>
                <w:sz w:val="18"/>
                <w:szCs w:val="18"/>
              </w:rPr>
              <w:t xml:space="preserve">As above (general procedures). </w:t>
            </w:r>
          </w:p>
          <w:p w14:paraId="6DD142DA" w14:textId="77777777" w:rsidR="00B311A7" w:rsidRPr="00E47881" w:rsidRDefault="00B311A7" w:rsidP="001C1E15">
            <w:pPr>
              <w:rPr>
                <w:rFonts w:ascii="Century Gothic" w:hAnsi="Century Gothic"/>
                <w:bCs/>
                <w:sz w:val="18"/>
                <w:szCs w:val="18"/>
              </w:rPr>
            </w:pPr>
          </w:p>
        </w:tc>
        <w:tc>
          <w:tcPr>
            <w:tcW w:w="1678" w:type="pct"/>
            <w:shd w:val="clear" w:color="auto" w:fill="D9D9D9" w:themeFill="background1" w:themeFillShade="D9"/>
          </w:tcPr>
          <w:p w14:paraId="0FFEA686" w14:textId="345888A0" w:rsidR="004A6F94" w:rsidRPr="00E47881" w:rsidRDefault="00310D08" w:rsidP="004A6F94">
            <w:pPr>
              <w:autoSpaceDE w:val="0"/>
              <w:autoSpaceDN w:val="0"/>
              <w:adjustRightInd w:val="0"/>
              <w:jc w:val="both"/>
              <w:rPr>
                <w:rFonts w:ascii="Century Gothic" w:hAnsi="Century Gothic"/>
                <w:bCs/>
                <w:sz w:val="18"/>
                <w:szCs w:val="18"/>
              </w:rPr>
            </w:pPr>
            <w:bookmarkStart w:id="89" w:name="_Hlk519768115"/>
            <w:r w:rsidRPr="00E47881">
              <w:rPr>
                <w:rFonts w:ascii="Century Gothic" w:hAnsi="Century Gothic"/>
                <w:bCs/>
                <w:sz w:val="18"/>
                <w:szCs w:val="18"/>
              </w:rPr>
              <w:t xml:space="preserve">The Talent Passport residence permit can be renewed </w:t>
            </w:r>
            <w:r w:rsidRPr="00E47881">
              <w:rPr>
                <w:rFonts w:ascii="Century Gothic" w:hAnsi="Century Gothic"/>
                <w:b/>
                <w:bCs/>
                <w:sz w:val="18"/>
                <w:szCs w:val="18"/>
              </w:rPr>
              <w:t>after four years</w:t>
            </w:r>
            <w:r w:rsidRPr="00E47881">
              <w:rPr>
                <w:rFonts w:ascii="Century Gothic" w:hAnsi="Century Gothic"/>
                <w:bCs/>
                <w:sz w:val="18"/>
                <w:szCs w:val="18"/>
              </w:rPr>
              <w:t>.</w:t>
            </w:r>
            <w:r w:rsidR="004A6F94" w:rsidRPr="00E47881">
              <w:rPr>
                <w:rStyle w:val="FootnoteReference"/>
                <w:bCs/>
                <w:sz w:val="22"/>
                <w:szCs w:val="22"/>
              </w:rPr>
              <w:footnoteReference w:id="80"/>
            </w:r>
            <w:r w:rsidR="006963F4" w:rsidRPr="00E47881">
              <w:rPr>
                <w:rFonts w:ascii="Century Gothic" w:hAnsi="Century Gothic"/>
                <w:bCs/>
                <w:sz w:val="18"/>
                <w:szCs w:val="18"/>
              </w:rPr>
              <w:t>The applicant must present the same documents presented for the initial application</w:t>
            </w:r>
            <w:r w:rsidR="008225CB" w:rsidRPr="00E47881">
              <w:rPr>
                <w:rFonts w:ascii="Century Gothic" w:hAnsi="Century Gothic"/>
                <w:bCs/>
                <w:sz w:val="18"/>
                <w:szCs w:val="18"/>
              </w:rPr>
              <w:t xml:space="preserve"> </w:t>
            </w:r>
            <w:r w:rsidR="005235DD" w:rsidRPr="00E47881">
              <w:rPr>
                <w:rFonts w:ascii="Century Gothic" w:hAnsi="Century Gothic"/>
                <w:bCs/>
                <w:sz w:val="18"/>
                <w:szCs w:val="18"/>
              </w:rPr>
              <w:t>as well as</w:t>
            </w:r>
            <w:r w:rsidR="001044A5" w:rsidRPr="00E47881">
              <w:rPr>
                <w:rFonts w:ascii="Century Gothic" w:hAnsi="Century Gothic"/>
                <w:bCs/>
                <w:sz w:val="18"/>
                <w:szCs w:val="18"/>
              </w:rPr>
              <w:t xml:space="preserve"> documents </w:t>
            </w:r>
            <w:r w:rsidR="008225CB" w:rsidRPr="00E47881">
              <w:rPr>
                <w:rFonts w:ascii="Century Gothic" w:hAnsi="Century Gothic"/>
                <w:bCs/>
                <w:sz w:val="18"/>
                <w:szCs w:val="18"/>
              </w:rPr>
              <w:t>justifying that they continue to comply with the conditions for delivering the permit</w:t>
            </w:r>
            <w:r w:rsidR="005235DD" w:rsidRPr="00E47881">
              <w:rPr>
                <w:rFonts w:ascii="Century Gothic" w:hAnsi="Century Gothic"/>
                <w:bCs/>
                <w:sz w:val="18"/>
                <w:szCs w:val="18"/>
              </w:rPr>
              <w:t xml:space="preserve">. </w:t>
            </w:r>
            <w:r w:rsidR="001044A5" w:rsidRPr="00E47881">
              <w:rPr>
                <w:rFonts w:ascii="Century Gothic" w:hAnsi="Century Gothic"/>
                <w:bCs/>
                <w:sz w:val="18"/>
                <w:szCs w:val="18"/>
              </w:rPr>
              <w:t xml:space="preserve">This includes a justification that the investment is </w:t>
            </w:r>
            <w:r w:rsidR="00E47881" w:rsidRPr="00E47881">
              <w:rPr>
                <w:rFonts w:ascii="Century Gothic" w:hAnsi="Century Gothic"/>
                <w:bCs/>
                <w:sz w:val="18"/>
                <w:szCs w:val="18"/>
              </w:rPr>
              <w:t>maintained (</w:t>
            </w:r>
            <w:r w:rsidR="005235DD" w:rsidRPr="00E47881">
              <w:rPr>
                <w:rFonts w:ascii="Century Gothic" w:hAnsi="Century Gothic"/>
                <w:bCs/>
                <w:sz w:val="18"/>
                <w:szCs w:val="18"/>
              </w:rPr>
              <w:t xml:space="preserve">a new investment is not required). </w:t>
            </w:r>
            <w:r w:rsidR="001044A5" w:rsidRPr="00E47881">
              <w:rPr>
                <w:rFonts w:ascii="Century Gothic" w:hAnsi="Century Gothic"/>
                <w:bCs/>
                <w:sz w:val="18"/>
                <w:szCs w:val="18"/>
              </w:rPr>
              <w:t xml:space="preserve"> The amount invested (i.e. the initial amount or any additional investments) can be justified through a certificate of payment of funds. The applicant must also demonstrate that the jobs created have been maintained.</w:t>
            </w:r>
            <w:r w:rsidR="003038B2" w:rsidRPr="00E47881">
              <w:rPr>
                <w:rStyle w:val="FootnoteReference"/>
                <w:rFonts w:ascii="Century Gothic" w:hAnsi="Century Gothic"/>
                <w:bCs/>
                <w:sz w:val="18"/>
                <w:szCs w:val="18"/>
              </w:rPr>
              <w:footnoteReference w:id="81"/>
            </w:r>
            <w:r w:rsidR="001044A5" w:rsidRPr="00E47881">
              <w:rPr>
                <w:rFonts w:ascii="Century Gothic" w:hAnsi="Century Gothic"/>
                <w:bCs/>
                <w:sz w:val="18"/>
                <w:szCs w:val="18"/>
              </w:rPr>
              <w:t xml:space="preserve"> </w:t>
            </w:r>
          </w:p>
          <w:bookmarkEnd w:id="89"/>
          <w:p w14:paraId="374729F0" w14:textId="77777777" w:rsidR="004A6F94" w:rsidRPr="00E47881" w:rsidRDefault="004A6F94" w:rsidP="004A6F94">
            <w:pPr>
              <w:autoSpaceDE w:val="0"/>
              <w:autoSpaceDN w:val="0"/>
              <w:adjustRightInd w:val="0"/>
              <w:jc w:val="both"/>
              <w:rPr>
                <w:rFonts w:ascii="Century Gothic" w:hAnsi="Century Gothic"/>
                <w:bCs/>
                <w:sz w:val="18"/>
                <w:szCs w:val="18"/>
              </w:rPr>
            </w:pPr>
          </w:p>
          <w:p w14:paraId="4020AC10" w14:textId="77777777" w:rsidR="004A6F94" w:rsidRPr="00E47881" w:rsidRDefault="004A6F94" w:rsidP="004A6F94">
            <w:pPr>
              <w:autoSpaceDE w:val="0"/>
              <w:autoSpaceDN w:val="0"/>
              <w:adjustRightInd w:val="0"/>
              <w:jc w:val="both"/>
              <w:rPr>
                <w:rFonts w:ascii="Century Gothic" w:hAnsi="Century Gothic"/>
                <w:bCs/>
                <w:sz w:val="18"/>
                <w:szCs w:val="18"/>
              </w:rPr>
            </w:pPr>
            <w:r w:rsidRPr="00E47881">
              <w:rPr>
                <w:rFonts w:ascii="Century Gothic" w:hAnsi="Century Gothic"/>
                <w:bCs/>
                <w:sz w:val="18"/>
                <w:szCs w:val="18"/>
              </w:rPr>
              <w:t xml:space="preserve">The renewal application must be made at least two months before the expiration of the initial permit. The application is made with the </w:t>
            </w:r>
            <w:r w:rsidR="00FC457B" w:rsidRPr="00E47881">
              <w:rPr>
                <w:rFonts w:ascii="Century Gothic" w:hAnsi="Century Gothic"/>
                <w:b/>
                <w:bCs/>
                <w:sz w:val="18"/>
                <w:szCs w:val="18"/>
              </w:rPr>
              <w:t>P</w:t>
            </w:r>
            <w:r w:rsidRPr="00E47881">
              <w:rPr>
                <w:rFonts w:ascii="Century Gothic" w:hAnsi="Century Gothic"/>
                <w:b/>
                <w:bCs/>
                <w:sz w:val="18"/>
                <w:szCs w:val="18"/>
              </w:rPr>
              <w:t>refecture</w:t>
            </w:r>
            <w:r w:rsidRPr="00E47881">
              <w:rPr>
                <w:rFonts w:ascii="Century Gothic" w:hAnsi="Century Gothic"/>
                <w:bCs/>
                <w:sz w:val="18"/>
                <w:szCs w:val="18"/>
              </w:rPr>
              <w:t xml:space="preserve"> in which the third-country national is resident, and must be accompanied by </w:t>
            </w:r>
            <w:r w:rsidR="006D2CCA" w:rsidRPr="00E47881">
              <w:rPr>
                <w:rFonts w:ascii="Century Gothic" w:hAnsi="Century Gothic"/>
                <w:bCs/>
                <w:sz w:val="18"/>
                <w:szCs w:val="18"/>
              </w:rPr>
              <w:t>the same documents required for the initial application.</w:t>
            </w:r>
            <w:r w:rsidR="006D2CCA" w:rsidRPr="00E47881">
              <w:rPr>
                <w:rStyle w:val="FootnoteReference"/>
                <w:rFonts w:ascii="Century Gothic" w:hAnsi="Century Gothic"/>
                <w:bCs/>
                <w:sz w:val="18"/>
                <w:szCs w:val="18"/>
              </w:rPr>
              <w:footnoteReference w:id="82"/>
            </w:r>
            <w:r w:rsidR="006D2CCA" w:rsidRPr="00E47881">
              <w:rPr>
                <w:rFonts w:ascii="Century Gothic" w:hAnsi="Century Gothic"/>
                <w:bCs/>
                <w:sz w:val="18"/>
                <w:szCs w:val="18"/>
              </w:rPr>
              <w:t xml:space="preserve"> The Talent Passport residence permit is renewed for another four years.</w:t>
            </w:r>
          </w:p>
          <w:p w14:paraId="4075AD6A" w14:textId="77777777" w:rsidR="004A6F94" w:rsidRPr="00E47881" w:rsidRDefault="004A6F94" w:rsidP="004A6F94">
            <w:pPr>
              <w:autoSpaceDE w:val="0"/>
              <w:autoSpaceDN w:val="0"/>
              <w:adjustRightInd w:val="0"/>
              <w:jc w:val="both"/>
              <w:rPr>
                <w:rFonts w:ascii="Century Gothic" w:hAnsi="Century Gothic"/>
                <w:bCs/>
                <w:sz w:val="18"/>
                <w:szCs w:val="18"/>
              </w:rPr>
            </w:pPr>
          </w:p>
          <w:p w14:paraId="7D8A9FE9" w14:textId="77777777" w:rsidR="004A6F94" w:rsidRPr="00E47881" w:rsidRDefault="004A6F94" w:rsidP="006D2CCA">
            <w:pPr>
              <w:autoSpaceDE w:val="0"/>
              <w:autoSpaceDN w:val="0"/>
              <w:adjustRightInd w:val="0"/>
              <w:jc w:val="both"/>
              <w:rPr>
                <w:rFonts w:ascii="Century Gothic" w:hAnsi="Century Gothic"/>
                <w:bCs/>
                <w:sz w:val="18"/>
                <w:szCs w:val="18"/>
              </w:rPr>
            </w:pPr>
            <w:bookmarkStart w:id="90" w:name="_Hlk519768222"/>
            <w:r w:rsidRPr="00E47881">
              <w:rPr>
                <w:rFonts w:ascii="Century Gothic" w:hAnsi="Century Gothic"/>
                <w:bCs/>
                <w:sz w:val="18"/>
                <w:szCs w:val="18"/>
              </w:rPr>
              <w:t xml:space="preserve">After </w:t>
            </w:r>
            <w:r w:rsidRPr="00E47881">
              <w:rPr>
                <w:rFonts w:ascii="Century Gothic" w:hAnsi="Century Gothic"/>
                <w:b/>
                <w:bCs/>
                <w:sz w:val="18"/>
                <w:szCs w:val="18"/>
              </w:rPr>
              <w:t>five years of regular and uninterrupted residence</w:t>
            </w:r>
            <w:r w:rsidRPr="00E47881">
              <w:rPr>
                <w:rFonts w:ascii="Century Gothic" w:hAnsi="Century Gothic"/>
                <w:bCs/>
                <w:sz w:val="18"/>
                <w:szCs w:val="18"/>
              </w:rPr>
              <w:t xml:space="preserve"> in France, the third-country national may request a </w:t>
            </w:r>
            <w:r w:rsidRPr="00E47881">
              <w:rPr>
                <w:rFonts w:ascii="Century Gothic" w:hAnsi="Century Gothic"/>
                <w:b/>
                <w:bCs/>
                <w:sz w:val="18"/>
                <w:szCs w:val="18"/>
              </w:rPr>
              <w:t>residence card</w:t>
            </w:r>
            <w:r w:rsidRPr="00E47881">
              <w:rPr>
                <w:rFonts w:ascii="Century Gothic" w:hAnsi="Century Gothic"/>
                <w:bCs/>
                <w:sz w:val="18"/>
                <w:szCs w:val="18"/>
              </w:rPr>
              <w:t>. The card authorises the stay and exercise of all professional activity during ten years (renewable)</w:t>
            </w:r>
            <w:bookmarkEnd w:id="90"/>
            <w:r w:rsidRPr="00E47881">
              <w:rPr>
                <w:rFonts w:ascii="Century Gothic" w:hAnsi="Century Gothic"/>
                <w:bCs/>
                <w:sz w:val="18"/>
                <w:szCs w:val="18"/>
              </w:rPr>
              <w:t xml:space="preserve">. </w:t>
            </w:r>
            <w:bookmarkStart w:id="91" w:name="_Hlk519768232"/>
            <w:r w:rsidRPr="00E47881">
              <w:rPr>
                <w:rStyle w:val="FootnoteReference"/>
                <w:rFonts w:ascii="Century Gothic" w:hAnsi="Century Gothic"/>
                <w:bCs/>
                <w:sz w:val="18"/>
                <w:szCs w:val="18"/>
              </w:rPr>
              <w:footnoteReference w:id="83"/>
            </w:r>
            <w:r w:rsidRPr="00E47881">
              <w:rPr>
                <w:rFonts w:ascii="Century Gothic" w:hAnsi="Century Gothic"/>
                <w:bCs/>
                <w:sz w:val="18"/>
                <w:szCs w:val="18"/>
              </w:rPr>
              <w:t xml:space="preserve"> </w:t>
            </w:r>
            <w:bookmarkEnd w:id="91"/>
          </w:p>
        </w:tc>
      </w:tr>
    </w:tbl>
    <w:p w14:paraId="250C1447" w14:textId="77777777" w:rsidR="00B311A7" w:rsidRPr="00E47881" w:rsidRDefault="00B311A7" w:rsidP="00401EB6">
      <w:pPr>
        <w:pStyle w:val="MH1"/>
        <w:tabs>
          <w:tab w:val="clear" w:pos="1962"/>
        </w:tabs>
        <w:ind w:left="426"/>
      </w:pPr>
      <w:bookmarkStart w:id="92" w:name="_Toc496025537"/>
      <w:bookmarkStart w:id="93" w:name="_Toc520755256"/>
      <w:bookmarkEnd w:id="86"/>
      <w:r w:rsidRPr="00E47881">
        <w:lastRenderedPageBreak/>
        <w:t>Due diligence criteria and security considerations</w:t>
      </w:r>
      <w:bookmarkEnd w:id="92"/>
      <w:bookmarkEnd w:id="93"/>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644"/>
        <w:gridCol w:w="3644"/>
        <w:gridCol w:w="3773"/>
        <w:gridCol w:w="2877"/>
      </w:tblGrid>
      <w:tr w:rsidR="00DF5BDA" w:rsidRPr="00E47881" w14:paraId="0D28652B" w14:textId="77777777" w:rsidTr="00C37AF6">
        <w:trPr>
          <w:tblHeader/>
        </w:trPr>
        <w:tc>
          <w:tcPr>
            <w:tcW w:w="1307" w:type="pct"/>
            <w:shd w:val="clear" w:color="auto" w:fill="95B3D7" w:themeFill="accent1" w:themeFillTint="99"/>
            <w:vAlign w:val="center"/>
          </w:tcPr>
          <w:p w14:paraId="5B72BE69" w14:textId="77777777" w:rsidR="00DF5BDA" w:rsidRPr="00E47881" w:rsidRDefault="00DF5BDA" w:rsidP="00401EB6">
            <w:pPr>
              <w:jc w:val="center"/>
              <w:rPr>
                <w:rFonts w:ascii="Century Gothic" w:hAnsi="Century Gothic"/>
                <w:b/>
                <w:bCs/>
                <w:sz w:val="18"/>
                <w:szCs w:val="18"/>
              </w:rPr>
            </w:pPr>
            <w:r w:rsidRPr="00E47881">
              <w:rPr>
                <w:rFonts w:ascii="Century Gothic" w:hAnsi="Century Gothic"/>
                <w:b/>
                <w:bCs/>
                <w:sz w:val="18"/>
                <w:szCs w:val="18"/>
              </w:rPr>
              <w:t>Due diligence and security considerations</w:t>
            </w:r>
          </w:p>
        </w:tc>
        <w:tc>
          <w:tcPr>
            <w:tcW w:w="1307" w:type="pct"/>
            <w:shd w:val="clear" w:color="auto" w:fill="95B3D7" w:themeFill="accent1" w:themeFillTint="99"/>
            <w:vAlign w:val="center"/>
          </w:tcPr>
          <w:p w14:paraId="5BFF9B15" w14:textId="77777777" w:rsidR="00DF5BDA" w:rsidRPr="00E47881" w:rsidRDefault="00DF5BDA" w:rsidP="00401EB6">
            <w:pPr>
              <w:jc w:val="center"/>
              <w:rPr>
                <w:rFonts w:ascii="Century Gothic" w:hAnsi="Century Gothic"/>
                <w:b/>
                <w:bCs/>
                <w:sz w:val="18"/>
                <w:szCs w:val="18"/>
              </w:rPr>
            </w:pPr>
            <w:r w:rsidRPr="00E47881">
              <w:rPr>
                <w:rFonts w:ascii="Century Gothic" w:hAnsi="Century Gothic"/>
                <w:b/>
                <w:bCs/>
                <w:sz w:val="18"/>
                <w:szCs w:val="18"/>
              </w:rPr>
              <w:t>Procedure to verify due diligence and security considerations</w:t>
            </w:r>
          </w:p>
        </w:tc>
        <w:tc>
          <w:tcPr>
            <w:tcW w:w="1353" w:type="pct"/>
            <w:shd w:val="clear" w:color="auto" w:fill="95B3D7" w:themeFill="accent1" w:themeFillTint="99"/>
            <w:vAlign w:val="center"/>
          </w:tcPr>
          <w:p w14:paraId="77ED65C4" w14:textId="77777777" w:rsidR="00DF5BDA" w:rsidRPr="00E47881" w:rsidRDefault="00DF5BDA" w:rsidP="00401EB6">
            <w:pPr>
              <w:jc w:val="center"/>
              <w:rPr>
                <w:rFonts w:ascii="Century Gothic" w:hAnsi="Century Gothic"/>
                <w:b/>
                <w:bCs/>
                <w:sz w:val="18"/>
                <w:szCs w:val="18"/>
              </w:rPr>
            </w:pPr>
            <w:r w:rsidRPr="00E47881">
              <w:rPr>
                <w:rFonts w:ascii="Century Gothic" w:hAnsi="Century Gothic"/>
                <w:b/>
                <w:bCs/>
                <w:sz w:val="18"/>
                <w:szCs w:val="18"/>
              </w:rPr>
              <w:t>Competent authorities and non-public bodies</w:t>
            </w:r>
          </w:p>
        </w:tc>
        <w:tc>
          <w:tcPr>
            <w:tcW w:w="1032" w:type="pct"/>
            <w:shd w:val="clear" w:color="auto" w:fill="95B3D7" w:themeFill="accent1" w:themeFillTint="99"/>
            <w:vAlign w:val="center"/>
          </w:tcPr>
          <w:p w14:paraId="69661B0B" w14:textId="77777777" w:rsidR="00DF5BDA" w:rsidRPr="00E47881" w:rsidRDefault="00DF5BDA" w:rsidP="00401EB6">
            <w:pPr>
              <w:jc w:val="center"/>
              <w:rPr>
                <w:rFonts w:ascii="Century Gothic" w:hAnsi="Century Gothic"/>
                <w:b/>
                <w:bCs/>
                <w:sz w:val="18"/>
                <w:szCs w:val="18"/>
              </w:rPr>
            </w:pPr>
            <w:r w:rsidRPr="00E47881">
              <w:rPr>
                <w:rFonts w:ascii="Century Gothic" w:hAnsi="Century Gothic"/>
                <w:b/>
                <w:bCs/>
                <w:sz w:val="18"/>
                <w:szCs w:val="18"/>
              </w:rPr>
              <w:t>Ex-post checks</w:t>
            </w:r>
          </w:p>
        </w:tc>
      </w:tr>
      <w:tr w:rsidR="00DF5BDA" w:rsidRPr="00E47881" w14:paraId="623E07DF" w14:textId="77777777" w:rsidTr="00C37AF6">
        <w:trPr>
          <w:trHeight w:val="160"/>
        </w:trPr>
        <w:tc>
          <w:tcPr>
            <w:tcW w:w="1307" w:type="pct"/>
            <w:shd w:val="clear" w:color="auto" w:fill="D9D9D9" w:themeFill="background1" w:themeFillShade="D9"/>
          </w:tcPr>
          <w:p w14:paraId="61BDD2E0" w14:textId="77777777" w:rsidR="00DF5BDA" w:rsidRPr="00E47881" w:rsidRDefault="00DF5BDA" w:rsidP="00DF5BDA">
            <w:pPr>
              <w:jc w:val="both"/>
              <w:rPr>
                <w:rFonts w:ascii="Century Gothic" w:hAnsi="Century Gothic"/>
                <w:bCs/>
                <w:sz w:val="18"/>
                <w:szCs w:val="18"/>
              </w:rPr>
            </w:pPr>
            <w:bookmarkStart w:id="94" w:name="_Hlk519768248"/>
            <w:r w:rsidRPr="00E47881">
              <w:rPr>
                <w:rFonts w:ascii="Century Gothic" w:hAnsi="Century Gothic"/>
                <w:bCs/>
                <w:sz w:val="18"/>
                <w:szCs w:val="18"/>
              </w:rPr>
              <w:t xml:space="preserve">The national law does not foresee any checks for </w:t>
            </w:r>
            <w:r w:rsidRPr="00E47881">
              <w:rPr>
                <w:rFonts w:ascii="Century Gothic" w:hAnsi="Century Gothic"/>
                <w:b/>
                <w:bCs/>
                <w:sz w:val="18"/>
                <w:szCs w:val="18"/>
              </w:rPr>
              <w:t>criminal records or background checks</w:t>
            </w:r>
            <w:r w:rsidRPr="00E47881">
              <w:rPr>
                <w:rFonts w:ascii="Century Gothic" w:hAnsi="Century Gothic"/>
                <w:bCs/>
                <w:sz w:val="18"/>
                <w:szCs w:val="18"/>
              </w:rPr>
              <w:t xml:space="preserve"> as criteria for granting residence to investors</w:t>
            </w:r>
            <w:bookmarkEnd w:id="94"/>
            <w:r w:rsidRPr="00E47881">
              <w:rPr>
                <w:rFonts w:ascii="Century Gothic" w:hAnsi="Century Gothic"/>
                <w:bCs/>
                <w:sz w:val="18"/>
                <w:szCs w:val="18"/>
              </w:rPr>
              <w:t xml:space="preserve">. </w:t>
            </w:r>
          </w:p>
          <w:p w14:paraId="4A4FB451" w14:textId="77777777" w:rsidR="00DF5BDA" w:rsidRPr="00E47881" w:rsidRDefault="00DF5BDA" w:rsidP="00DF5BDA">
            <w:pPr>
              <w:jc w:val="both"/>
              <w:rPr>
                <w:rFonts w:ascii="Century Gothic" w:hAnsi="Century Gothic"/>
                <w:bCs/>
                <w:sz w:val="18"/>
                <w:szCs w:val="18"/>
              </w:rPr>
            </w:pPr>
          </w:p>
          <w:p w14:paraId="2D9B7EF5" w14:textId="6F69F0AA" w:rsidR="00FB70C4" w:rsidRPr="00E47881" w:rsidRDefault="00DF5BDA" w:rsidP="00FB70C4">
            <w:pPr>
              <w:autoSpaceDE w:val="0"/>
              <w:autoSpaceDN w:val="0"/>
              <w:adjustRightInd w:val="0"/>
              <w:jc w:val="both"/>
              <w:rPr>
                <w:rFonts w:ascii="Century Gothic" w:hAnsi="Century Gothic"/>
                <w:bCs/>
                <w:sz w:val="18"/>
                <w:szCs w:val="18"/>
              </w:rPr>
            </w:pPr>
            <w:r w:rsidRPr="00E47881">
              <w:rPr>
                <w:rFonts w:ascii="Century Gothic" w:hAnsi="Century Gothic"/>
                <w:bCs/>
                <w:sz w:val="18"/>
                <w:szCs w:val="18"/>
              </w:rPr>
              <w:t xml:space="preserve">The competent authority (i.e. the Prefecture) can request that public and public bodes transfer documents or necessary information to </w:t>
            </w:r>
            <w:r w:rsidRPr="00E47881">
              <w:rPr>
                <w:rFonts w:ascii="Century Gothic" w:hAnsi="Century Gothic"/>
                <w:b/>
                <w:bCs/>
                <w:sz w:val="18"/>
                <w:szCs w:val="18"/>
              </w:rPr>
              <w:t>verify the authenticity and accuracy</w:t>
            </w:r>
            <w:r w:rsidRPr="00E47881">
              <w:rPr>
                <w:rFonts w:ascii="Century Gothic" w:hAnsi="Century Gothic"/>
                <w:bCs/>
                <w:sz w:val="18"/>
                <w:szCs w:val="18"/>
              </w:rPr>
              <w:t xml:space="preserve"> of the documents or declarations</w:t>
            </w:r>
            <w:r w:rsidR="000F5983" w:rsidRPr="00E47881">
              <w:rPr>
                <w:rFonts w:ascii="Century Gothic" w:hAnsi="Century Gothic"/>
                <w:bCs/>
                <w:sz w:val="18"/>
                <w:szCs w:val="18"/>
              </w:rPr>
              <w:t>.</w:t>
            </w:r>
            <w:r w:rsidRPr="00E47881">
              <w:rPr>
                <w:rStyle w:val="FootnoteReference"/>
                <w:rFonts w:ascii="Century Gothic" w:hAnsi="Century Gothic"/>
                <w:bCs/>
                <w:sz w:val="18"/>
                <w:szCs w:val="18"/>
              </w:rPr>
              <w:footnoteReference w:id="84"/>
            </w:r>
            <w:r w:rsidR="000F5983" w:rsidRPr="00E47881">
              <w:rPr>
                <w:rFonts w:ascii="Century Gothic" w:hAnsi="Century Gothic"/>
                <w:bCs/>
                <w:sz w:val="18"/>
                <w:szCs w:val="18"/>
              </w:rPr>
              <w:t xml:space="preserve"> </w:t>
            </w:r>
          </w:p>
          <w:p w14:paraId="714EF4CE" w14:textId="4E42A3F7" w:rsidR="00FB70C4" w:rsidRPr="00E47881" w:rsidRDefault="00FB70C4" w:rsidP="00FB70C4">
            <w:pPr>
              <w:autoSpaceDE w:val="0"/>
              <w:autoSpaceDN w:val="0"/>
              <w:adjustRightInd w:val="0"/>
              <w:jc w:val="both"/>
              <w:rPr>
                <w:rFonts w:ascii="Century Gothic" w:hAnsi="Century Gothic"/>
                <w:bCs/>
                <w:sz w:val="18"/>
                <w:szCs w:val="18"/>
              </w:rPr>
            </w:pPr>
          </w:p>
          <w:p w14:paraId="7829290A" w14:textId="27C417F8" w:rsidR="00DF5BDA" w:rsidRPr="00E47881" w:rsidRDefault="00DF5BDA" w:rsidP="00DF5BDA">
            <w:pPr>
              <w:jc w:val="both"/>
              <w:rPr>
                <w:rFonts w:ascii="Century Gothic" w:hAnsi="Century Gothic"/>
                <w:bCs/>
                <w:sz w:val="18"/>
                <w:szCs w:val="18"/>
              </w:rPr>
            </w:pPr>
            <w:r w:rsidRPr="00E47881">
              <w:rPr>
                <w:rFonts w:ascii="Century Gothic" w:hAnsi="Century Gothic"/>
                <w:bCs/>
                <w:sz w:val="18"/>
                <w:szCs w:val="18"/>
              </w:rPr>
              <w:t xml:space="preserve">This includes checking </w:t>
            </w:r>
            <w:r w:rsidRPr="00E47881">
              <w:rPr>
                <w:rFonts w:ascii="Century Gothic" w:hAnsi="Century Gothic"/>
                <w:b/>
                <w:bCs/>
                <w:sz w:val="18"/>
                <w:szCs w:val="18"/>
              </w:rPr>
              <w:t>with banking institutions and financial institutions</w:t>
            </w:r>
            <w:r w:rsidR="000F5983" w:rsidRPr="00E47881">
              <w:rPr>
                <w:rFonts w:ascii="Century Gothic" w:hAnsi="Century Gothic"/>
                <w:bCs/>
                <w:sz w:val="18"/>
                <w:szCs w:val="18"/>
              </w:rPr>
              <w:t xml:space="preserve"> </w:t>
            </w:r>
            <w:r w:rsidRPr="00E47881">
              <w:rPr>
                <w:rFonts w:ascii="Century Gothic" w:hAnsi="Century Gothic"/>
                <w:bCs/>
                <w:sz w:val="18"/>
                <w:szCs w:val="18"/>
              </w:rPr>
              <w:t xml:space="preserve">(to verify the address declared by the applicant, the existence of the account of </w:t>
            </w:r>
            <w:r w:rsidR="00FC457B" w:rsidRPr="00E47881">
              <w:rPr>
                <w:rFonts w:ascii="Century Gothic" w:hAnsi="Century Gothic"/>
                <w:bCs/>
                <w:sz w:val="18"/>
                <w:szCs w:val="18"/>
              </w:rPr>
              <w:t>the applicant</w:t>
            </w:r>
            <w:r w:rsidRPr="00E47881">
              <w:rPr>
                <w:rFonts w:ascii="Century Gothic" w:hAnsi="Century Gothic"/>
                <w:bCs/>
                <w:sz w:val="18"/>
                <w:szCs w:val="18"/>
              </w:rPr>
              <w:t xml:space="preserve"> as well as the names of the account holder (s) and the statements of these accounts during the last two years)</w:t>
            </w:r>
            <w:r w:rsidR="000F5983" w:rsidRPr="00E47881">
              <w:rPr>
                <w:rFonts w:ascii="Century Gothic" w:hAnsi="Century Gothic"/>
                <w:bCs/>
                <w:sz w:val="18"/>
                <w:szCs w:val="18"/>
              </w:rPr>
              <w:t xml:space="preserve">, as </w:t>
            </w:r>
            <w:r w:rsidR="00FB70C4" w:rsidRPr="00E47881">
              <w:rPr>
                <w:rFonts w:ascii="Century Gothic" w:hAnsi="Century Gothic"/>
                <w:bCs/>
                <w:sz w:val="18"/>
                <w:szCs w:val="18"/>
              </w:rPr>
              <w:t xml:space="preserve">well as </w:t>
            </w:r>
            <w:r w:rsidR="00FB70C4" w:rsidRPr="00E47881">
              <w:rPr>
                <w:rFonts w:ascii="Century Gothic" w:hAnsi="Century Gothic"/>
                <w:b/>
                <w:bCs/>
                <w:sz w:val="18"/>
                <w:szCs w:val="18"/>
              </w:rPr>
              <w:t>Public and private health establishments</w:t>
            </w:r>
            <w:r w:rsidR="00FB70C4" w:rsidRPr="00E47881">
              <w:rPr>
                <w:rFonts w:ascii="Century Gothic" w:hAnsi="Century Gothic"/>
                <w:bCs/>
                <w:sz w:val="18"/>
                <w:szCs w:val="18"/>
              </w:rPr>
              <w:t xml:space="preserve"> (to verify the authenticity of certificates and documents produced by the applicant); </w:t>
            </w:r>
            <w:r w:rsidR="00FB70C4" w:rsidRPr="00E47881">
              <w:rPr>
                <w:rFonts w:ascii="Century Gothic" w:hAnsi="Century Gothic"/>
                <w:b/>
                <w:bCs/>
                <w:sz w:val="18"/>
                <w:szCs w:val="18"/>
              </w:rPr>
              <w:t>Administrations responsible for labour and employment</w:t>
            </w:r>
            <w:r w:rsidR="00FB70C4" w:rsidRPr="00E47881">
              <w:rPr>
                <w:rFonts w:ascii="Century Gothic" w:hAnsi="Century Gothic"/>
                <w:bCs/>
                <w:sz w:val="18"/>
                <w:szCs w:val="18"/>
              </w:rPr>
              <w:t xml:space="preserve"> (to verify the documents establishing the existence and the nature of the </w:t>
            </w:r>
            <w:r w:rsidR="00FB70C4" w:rsidRPr="00E47881">
              <w:rPr>
                <w:rFonts w:ascii="Century Gothic" w:hAnsi="Century Gothic"/>
                <w:bCs/>
                <w:sz w:val="18"/>
                <w:szCs w:val="18"/>
              </w:rPr>
              <w:lastRenderedPageBreak/>
              <w:t xml:space="preserve">professional activity declared by the applicant); </w:t>
            </w:r>
            <w:r w:rsidR="00FB70C4" w:rsidRPr="00E47881">
              <w:rPr>
                <w:rFonts w:ascii="Century Gothic" w:hAnsi="Century Gothic"/>
                <w:b/>
                <w:bCs/>
                <w:sz w:val="18"/>
                <w:szCs w:val="18"/>
              </w:rPr>
              <w:t>Social security bodi</w:t>
            </w:r>
            <w:r w:rsidR="00FB70C4" w:rsidRPr="00E47881">
              <w:rPr>
                <w:rFonts w:ascii="Century Gothic" w:hAnsi="Century Gothic"/>
                <w:bCs/>
                <w:sz w:val="18"/>
                <w:szCs w:val="18"/>
              </w:rPr>
              <w:t xml:space="preserve">es (to verify the address declared by the applicant, the composition of his / her household, the family and social benefits received by the applicant and his dependents, the existence and nature of a professional activity and affiliation to a social security scheme); </w:t>
            </w:r>
            <w:r w:rsidR="00FB70C4" w:rsidRPr="00E47881">
              <w:rPr>
                <w:rFonts w:ascii="Century Gothic" w:hAnsi="Century Gothic"/>
                <w:b/>
                <w:bCs/>
                <w:sz w:val="18"/>
                <w:szCs w:val="18"/>
              </w:rPr>
              <w:t>Energy suppliers and electronic communications services</w:t>
            </w:r>
            <w:r w:rsidR="00FB70C4" w:rsidRPr="00E47881">
              <w:rPr>
                <w:rFonts w:ascii="Century Gothic" w:hAnsi="Century Gothic"/>
                <w:bCs/>
                <w:sz w:val="18"/>
                <w:szCs w:val="18"/>
              </w:rPr>
              <w:t xml:space="preserve"> (to verify the address declared by the applicant, the authentication of contracts and invoices issued by these companies and the five-year history of contracts and subscriptions opened in the name of the applicant); </w:t>
            </w:r>
            <w:r w:rsidR="00FB70C4" w:rsidRPr="00E47881">
              <w:rPr>
                <w:rFonts w:ascii="Century Gothic" w:hAnsi="Century Gothic"/>
                <w:b/>
                <w:bCs/>
                <w:sz w:val="18"/>
                <w:szCs w:val="18"/>
              </w:rPr>
              <w:t xml:space="preserve">Authorities delivering civil status documents </w:t>
            </w:r>
            <w:r w:rsidR="00FB70C4" w:rsidRPr="00E47881">
              <w:rPr>
                <w:rFonts w:ascii="Century Gothic" w:hAnsi="Century Gothic"/>
                <w:bCs/>
                <w:sz w:val="18"/>
                <w:szCs w:val="18"/>
              </w:rPr>
              <w:t>(for the authentication of the French civil status certificates they have issued).</w:t>
            </w:r>
          </w:p>
        </w:tc>
        <w:tc>
          <w:tcPr>
            <w:tcW w:w="1307" w:type="pct"/>
            <w:shd w:val="clear" w:color="auto" w:fill="D9D9D9" w:themeFill="background1" w:themeFillShade="D9"/>
          </w:tcPr>
          <w:p w14:paraId="5E1863EF" w14:textId="09890E33" w:rsidR="00DF5BDA" w:rsidRPr="00E47881" w:rsidRDefault="00DF5BDA" w:rsidP="00DF5BDA">
            <w:pPr>
              <w:jc w:val="both"/>
              <w:rPr>
                <w:rFonts w:ascii="Century Gothic" w:hAnsi="Century Gothic"/>
                <w:sz w:val="18"/>
                <w:szCs w:val="18"/>
              </w:rPr>
            </w:pPr>
            <w:r w:rsidRPr="00E47881">
              <w:rPr>
                <w:rFonts w:ascii="Century Gothic" w:hAnsi="Century Gothic"/>
                <w:bCs/>
                <w:sz w:val="18"/>
                <w:szCs w:val="18"/>
              </w:rPr>
              <w:lastRenderedPageBreak/>
              <w:t xml:space="preserve">These checks can be made during the </w:t>
            </w:r>
            <w:r w:rsidRPr="00E47881">
              <w:rPr>
                <w:rFonts w:ascii="Century Gothic" w:hAnsi="Century Gothic"/>
                <w:b/>
                <w:bCs/>
                <w:sz w:val="18"/>
                <w:szCs w:val="18"/>
              </w:rPr>
              <w:t>application phase for the Talent Passport residence permit</w:t>
            </w:r>
            <w:r w:rsidRPr="00E47881">
              <w:rPr>
                <w:rFonts w:ascii="Century Gothic" w:hAnsi="Century Gothic"/>
                <w:bCs/>
                <w:sz w:val="18"/>
                <w:szCs w:val="18"/>
              </w:rPr>
              <w:t xml:space="preserve"> or its </w:t>
            </w:r>
            <w:r w:rsidRPr="00E47881">
              <w:rPr>
                <w:rFonts w:ascii="Century Gothic" w:hAnsi="Century Gothic"/>
                <w:b/>
                <w:bCs/>
                <w:sz w:val="18"/>
                <w:szCs w:val="18"/>
              </w:rPr>
              <w:t>renewal</w:t>
            </w:r>
            <w:r w:rsidRPr="00E47881">
              <w:rPr>
                <w:rFonts w:ascii="Century Gothic" w:hAnsi="Century Gothic"/>
                <w:bCs/>
                <w:sz w:val="18"/>
                <w:szCs w:val="18"/>
              </w:rPr>
              <w:t xml:space="preserve">, as well as </w:t>
            </w:r>
            <w:r w:rsidRPr="00E47881">
              <w:rPr>
                <w:rFonts w:ascii="Century Gothic" w:hAnsi="Century Gothic"/>
                <w:sz w:val="18"/>
                <w:szCs w:val="18"/>
              </w:rPr>
              <w:t xml:space="preserve">the whole period for which the Talent Passport residence permit is granted. </w:t>
            </w:r>
          </w:p>
          <w:p w14:paraId="23C7A3ED" w14:textId="77777777" w:rsidR="00FB70C4" w:rsidRPr="00E47881" w:rsidRDefault="00FB70C4" w:rsidP="00FB70C4">
            <w:pPr>
              <w:pStyle w:val="MMultilevel"/>
              <w:numPr>
                <w:ilvl w:val="0"/>
                <w:numId w:val="0"/>
              </w:numPr>
              <w:rPr>
                <w:rFonts w:ascii="Century Gothic" w:hAnsi="Century Gothic"/>
                <w:sz w:val="18"/>
                <w:szCs w:val="18"/>
                <w:lang w:val="en-GB"/>
              </w:rPr>
            </w:pPr>
          </w:p>
          <w:p w14:paraId="3CE88009" w14:textId="606F5DB9" w:rsidR="00FB70C4" w:rsidRPr="00E47881" w:rsidRDefault="00FB70C4" w:rsidP="00FB70C4">
            <w:pPr>
              <w:jc w:val="both"/>
              <w:rPr>
                <w:rFonts w:ascii="Century Gothic" w:hAnsi="Century Gothic"/>
                <w:bCs/>
                <w:sz w:val="18"/>
                <w:szCs w:val="18"/>
              </w:rPr>
            </w:pPr>
            <w:r w:rsidRPr="00E47881">
              <w:rPr>
                <w:rFonts w:ascii="Century Gothic" w:hAnsi="Century Gothic"/>
                <w:sz w:val="18"/>
                <w:szCs w:val="18"/>
              </w:rPr>
              <w:t>The verification is carried out on an ad hoc targeted basis. Not all applications are checked, but some are selected to be checked on the basis of criteria developed through a risk assessment set out in an annual control plan. As of 1 November 2017, this annual control plan is developed by each Prefecture and must be specific to each type of residence permit.</w:t>
            </w:r>
            <w:r w:rsidRPr="00E47881">
              <w:rPr>
                <w:rStyle w:val="FootnoteReference"/>
                <w:rFonts w:ascii="Century Gothic" w:hAnsi="Century Gothic"/>
                <w:sz w:val="18"/>
                <w:szCs w:val="18"/>
              </w:rPr>
              <w:footnoteReference w:id="85"/>
            </w:r>
            <w:r w:rsidRPr="00E47881">
              <w:rPr>
                <w:rFonts w:ascii="Century Gothic" w:hAnsi="Century Gothic"/>
                <w:bCs/>
                <w:sz w:val="18"/>
                <w:szCs w:val="18"/>
              </w:rPr>
              <w:t xml:space="preserve"> </w:t>
            </w:r>
          </w:p>
          <w:p w14:paraId="00B4665D" w14:textId="77777777" w:rsidR="00FB70C4" w:rsidRPr="00E47881" w:rsidRDefault="00FB70C4" w:rsidP="00DF5BDA">
            <w:pPr>
              <w:jc w:val="both"/>
              <w:rPr>
                <w:rFonts w:ascii="Century Gothic" w:hAnsi="Century Gothic"/>
                <w:sz w:val="18"/>
                <w:szCs w:val="18"/>
              </w:rPr>
            </w:pPr>
          </w:p>
          <w:p w14:paraId="77CDA014" w14:textId="77777777" w:rsidR="00DF5BDA" w:rsidRPr="00E47881" w:rsidRDefault="00DF5BDA" w:rsidP="00DF5BDA">
            <w:pPr>
              <w:jc w:val="both"/>
              <w:rPr>
                <w:rFonts w:ascii="Century Gothic" w:hAnsi="Century Gothic"/>
                <w:sz w:val="18"/>
                <w:szCs w:val="18"/>
              </w:rPr>
            </w:pPr>
            <w:r w:rsidRPr="00E47881">
              <w:rPr>
                <w:rFonts w:ascii="Century Gothic" w:hAnsi="Century Gothic"/>
                <w:bCs/>
                <w:sz w:val="18"/>
                <w:szCs w:val="18"/>
              </w:rPr>
              <w:t>Verifications may include summoning the holder of the Talent Passport residence permits for one or more interviews at the Prefecture,</w:t>
            </w:r>
            <w:r w:rsidRPr="00E47881">
              <w:rPr>
                <w:rStyle w:val="FootnoteReference"/>
                <w:rFonts w:ascii="Century Gothic" w:hAnsi="Century Gothic"/>
                <w:bCs/>
                <w:sz w:val="18"/>
                <w:szCs w:val="18"/>
              </w:rPr>
              <w:footnoteReference w:id="86"/>
            </w:r>
            <w:r w:rsidRPr="00E47881">
              <w:rPr>
                <w:rFonts w:ascii="Century Gothic" w:hAnsi="Century Gothic"/>
                <w:bCs/>
                <w:sz w:val="18"/>
                <w:szCs w:val="18"/>
              </w:rPr>
              <w:t xml:space="preserve"> or requesting information from public or private bodies on an ad hoc basis as described above.</w:t>
            </w:r>
            <w:r w:rsidRPr="00E47881">
              <w:rPr>
                <w:rStyle w:val="FootnoteReference"/>
                <w:rFonts w:ascii="Century Gothic" w:hAnsi="Century Gothic"/>
                <w:bCs/>
                <w:sz w:val="18"/>
                <w:szCs w:val="18"/>
              </w:rPr>
              <w:footnoteReference w:id="87"/>
            </w:r>
            <w:r w:rsidRPr="00E47881">
              <w:rPr>
                <w:rFonts w:ascii="Century Gothic" w:hAnsi="Century Gothic"/>
                <w:bCs/>
                <w:sz w:val="18"/>
                <w:szCs w:val="18"/>
              </w:rPr>
              <w:t xml:space="preserve">  </w:t>
            </w:r>
          </w:p>
          <w:p w14:paraId="26830B3D" w14:textId="77777777" w:rsidR="00DF5BDA" w:rsidRPr="00E47881" w:rsidRDefault="00DF5BDA" w:rsidP="00DF5BDA">
            <w:pPr>
              <w:autoSpaceDE w:val="0"/>
              <w:autoSpaceDN w:val="0"/>
              <w:adjustRightInd w:val="0"/>
              <w:jc w:val="both"/>
              <w:rPr>
                <w:rFonts w:ascii="Century Gothic" w:hAnsi="Century Gothic"/>
                <w:bCs/>
                <w:sz w:val="18"/>
                <w:szCs w:val="18"/>
              </w:rPr>
            </w:pPr>
          </w:p>
          <w:p w14:paraId="0C52F343" w14:textId="77777777" w:rsidR="00DF5BDA" w:rsidRPr="00E47881" w:rsidRDefault="00DF5BDA" w:rsidP="00DF5BDA">
            <w:pPr>
              <w:rPr>
                <w:rFonts w:ascii="Century Gothic" w:hAnsi="Century Gothic"/>
                <w:bCs/>
                <w:sz w:val="18"/>
                <w:szCs w:val="18"/>
              </w:rPr>
            </w:pPr>
          </w:p>
        </w:tc>
        <w:tc>
          <w:tcPr>
            <w:tcW w:w="1353" w:type="pct"/>
            <w:shd w:val="clear" w:color="auto" w:fill="D9D9D9" w:themeFill="background1" w:themeFillShade="D9"/>
          </w:tcPr>
          <w:p w14:paraId="654B0B7B" w14:textId="6313FABF" w:rsidR="00DF5BDA" w:rsidRPr="00E47881" w:rsidRDefault="00DF5BDA" w:rsidP="00DF5BDA">
            <w:pPr>
              <w:jc w:val="both"/>
              <w:rPr>
                <w:rFonts w:ascii="Century Gothic" w:hAnsi="Century Gothic"/>
                <w:bCs/>
                <w:sz w:val="18"/>
                <w:szCs w:val="18"/>
              </w:rPr>
            </w:pPr>
            <w:r w:rsidRPr="00E47881">
              <w:rPr>
                <w:rFonts w:ascii="Century Gothic" w:hAnsi="Century Gothic"/>
                <w:bCs/>
                <w:sz w:val="18"/>
                <w:szCs w:val="18"/>
              </w:rPr>
              <w:t xml:space="preserve">The </w:t>
            </w:r>
            <w:r w:rsidRPr="00E47881">
              <w:rPr>
                <w:rFonts w:ascii="Century Gothic" w:hAnsi="Century Gothic"/>
                <w:b/>
                <w:bCs/>
                <w:sz w:val="18"/>
                <w:szCs w:val="18"/>
              </w:rPr>
              <w:t>Prefecture</w:t>
            </w:r>
            <w:r w:rsidRPr="00E47881">
              <w:rPr>
                <w:rFonts w:ascii="Century Gothic" w:hAnsi="Century Gothic"/>
                <w:bCs/>
                <w:sz w:val="18"/>
                <w:szCs w:val="18"/>
              </w:rPr>
              <w:t xml:space="preserve"> is competent to check the compliance with the investment criteria (during the application f</w:t>
            </w:r>
            <w:r w:rsidR="00FC457B" w:rsidRPr="00E47881">
              <w:rPr>
                <w:rFonts w:ascii="Century Gothic" w:hAnsi="Century Gothic"/>
                <w:bCs/>
                <w:sz w:val="18"/>
                <w:szCs w:val="18"/>
              </w:rPr>
              <w:t>o</w:t>
            </w:r>
            <w:r w:rsidRPr="00E47881">
              <w:rPr>
                <w:rFonts w:ascii="Century Gothic" w:hAnsi="Century Gothic"/>
                <w:bCs/>
                <w:sz w:val="18"/>
                <w:szCs w:val="18"/>
              </w:rPr>
              <w:t xml:space="preserve">r the Talent Passport residence permit) and to carry out the checks during the initial application, during the request for renewal, as well as on an ad hoc basis during the whole </w:t>
            </w:r>
            <w:r w:rsidRPr="00E47881">
              <w:rPr>
                <w:rFonts w:ascii="Century Gothic" w:hAnsi="Century Gothic"/>
                <w:sz w:val="18"/>
                <w:szCs w:val="18"/>
              </w:rPr>
              <w:t xml:space="preserve">period for which the Talent Passport residence permit is granted. The </w:t>
            </w:r>
            <w:r w:rsidR="00E47881" w:rsidRPr="00E47881">
              <w:rPr>
                <w:rFonts w:ascii="Century Gothic" w:hAnsi="Century Gothic"/>
                <w:sz w:val="18"/>
                <w:szCs w:val="18"/>
              </w:rPr>
              <w:t>Prefecture may</w:t>
            </w:r>
            <w:r w:rsidRPr="00E47881">
              <w:rPr>
                <w:rFonts w:ascii="Century Gothic" w:hAnsi="Century Gothic"/>
                <w:bCs/>
                <w:sz w:val="18"/>
                <w:szCs w:val="18"/>
              </w:rPr>
              <w:t xml:space="preserve"> request information from public and private bodies as described above</w:t>
            </w:r>
            <w:r w:rsidR="00FB70C4" w:rsidRPr="00E47881">
              <w:rPr>
                <w:rFonts w:ascii="Century Gothic" w:hAnsi="Century Gothic"/>
                <w:bCs/>
                <w:sz w:val="18"/>
                <w:szCs w:val="18"/>
              </w:rPr>
              <w:t xml:space="preserve"> and in the first column</w:t>
            </w:r>
            <w:r w:rsidRPr="00E47881">
              <w:rPr>
                <w:rFonts w:ascii="Century Gothic" w:hAnsi="Century Gothic"/>
                <w:bCs/>
                <w:sz w:val="18"/>
                <w:szCs w:val="18"/>
              </w:rPr>
              <w:t xml:space="preserve">. </w:t>
            </w:r>
          </w:p>
          <w:p w14:paraId="0B046C17" w14:textId="77777777" w:rsidR="00DF5BDA" w:rsidRPr="00E47881" w:rsidRDefault="00DF5BDA" w:rsidP="00DF5BDA">
            <w:pPr>
              <w:jc w:val="both"/>
              <w:rPr>
                <w:rFonts w:ascii="Century Gothic" w:hAnsi="Century Gothic"/>
                <w:bCs/>
                <w:sz w:val="18"/>
                <w:szCs w:val="18"/>
              </w:rPr>
            </w:pPr>
          </w:p>
          <w:p w14:paraId="43B3723E" w14:textId="77777777" w:rsidR="00DF5BDA" w:rsidRPr="00E47881" w:rsidRDefault="00DF5BDA" w:rsidP="00DF5BDA">
            <w:pPr>
              <w:jc w:val="both"/>
              <w:rPr>
                <w:rFonts w:ascii="Century Gothic" w:hAnsi="Century Gothic"/>
                <w:bCs/>
                <w:sz w:val="18"/>
                <w:szCs w:val="18"/>
              </w:rPr>
            </w:pPr>
            <w:r w:rsidRPr="00E47881">
              <w:rPr>
                <w:rFonts w:ascii="Century Gothic" w:hAnsi="Century Gothic"/>
                <w:bCs/>
                <w:sz w:val="18"/>
                <w:szCs w:val="18"/>
              </w:rPr>
              <w:t xml:space="preserve">No scrutiny mechanisms or reporting obligations were identified. </w:t>
            </w:r>
          </w:p>
        </w:tc>
        <w:tc>
          <w:tcPr>
            <w:tcW w:w="1032" w:type="pct"/>
            <w:shd w:val="clear" w:color="auto" w:fill="D9D9D9" w:themeFill="background1" w:themeFillShade="D9"/>
          </w:tcPr>
          <w:p w14:paraId="5EA96B0D" w14:textId="080C189C" w:rsidR="00FB70C4" w:rsidRPr="00E47881" w:rsidRDefault="00FB70C4" w:rsidP="00DF5BDA">
            <w:pPr>
              <w:pStyle w:val="MMultilevel"/>
              <w:numPr>
                <w:ilvl w:val="0"/>
                <w:numId w:val="0"/>
              </w:numPr>
              <w:rPr>
                <w:rFonts w:ascii="Century Gothic" w:hAnsi="Century Gothic"/>
                <w:i/>
                <w:sz w:val="18"/>
                <w:szCs w:val="18"/>
                <w:lang w:val="en-GB"/>
              </w:rPr>
            </w:pPr>
            <w:r w:rsidRPr="00E47881">
              <w:rPr>
                <w:rFonts w:ascii="Century Gothic" w:hAnsi="Century Gothic"/>
                <w:i/>
                <w:sz w:val="18"/>
                <w:szCs w:val="18"/>
                <w:lang w:val="en-GB"/>
              </w:rPr>
              <w:t>Ex-post checks:</w:t>
            </w:r>
          </w:p>
          <w:p w14:paraId="56327DBA" w14:textId="13FFFD69" w:rsidR="00DF5BDA" w:rsidRPr="00E47881" w:rsidRDefault="00DF5BDA" w:rsidP="00DF5BDA">
            <w:pPr>
              <w:pStyle w:val="MMultilevel"/>
              <w:numPr>
                <w:ilvl w:val="0"/>
                <w:numId w:val="0"/>
              </w:numPr>
              <w:rPr>
                <w:rFonts w:ascii="Century Gothic" w:hAnsi="Century Gothic"/>
                <w:sz w:val="18"/>
                <w:szCs w:val="18"/>
                <w:lang w:val="en-GB"/>
              </w:rPr>
            </w:pPr>
            <w:r w:rsidRPr="00E47881">
              <w:rPr>
                <w:rFonts w:ascii="Century Gothic" w:hAnsi="Century Gothic"/>
                <w:sz w:val="18"/>
                <w:szCs w:val="18"/>
                <w:lang w:val="en-GB"/>
              </w:rPr>
              <w:t xml:space="preserve">During the whole period for which the Talent Passport residence permit is granted, the Prefecture </w:t>
            </w:r>
            <w:r w:rsidRPr="00E47881">
              <w:rPr>
                <w:rFonts w:ascii="Century Gothic" w:hAnsi="Century Gothic"/>
                <w:b/>
                <w:sz w:val="18"/>
                <w:szCs w:val="18"/>
                <w:lang w:val="en-GB"/>
              </w:rPr>
              <w:t>may check that the holder of the permit continues to comply</w:t>
            </w:r>
            <w:r w:rsidRPr="00E47881">
              <w:rPr>
                <w:rFonts w:ascii="Century Gothic" w:hAnsi="Century Gothic"/>
                <w:sz w:val="18"/>
                <w:szCs w:val="18"/>
                <w:lang w:val="en-GB"/>
              </w:rPr>
              <w:t xml:space="preserve"> with the conditions for obtaining the permit. If the outcome of the check shows that this is not the case, the permit can be withdrawn. </w:t>
            </w:r>
          </w:p>
          <w:p w14:paraId="6A0E342A" w14:textId="77777777" w:rsidR="00DF5BDA" w:rsidRPr="00E47881" w:rsidRDefault="00DF5BDA" w:rsidP="00DF5BDA">
            <w:pPr>
              <w:pStyle w:val="MMultilevel"/>
              <w:numPr>
                <w:ilvl w:val="0"/>
                <w:numId w:val="0"/>
              </w:numPr>
              <w:rPr>
                <w:rFonts w:ascii="Century Gothic" w:hAnsi="Century Gothic"/>
                <w:bCs w:val="0"/>
                <w:sz w:val="18"/>
                <w:szCs w:val="18"/>
                <w:lang w:val="en-GB"/>
              </w:rPr>
            </w:pPr>
          </w:p>
          <w:p w14:paraId="3DF4292B" w14:textId="77777777" w:rsidR="00DF5BDA" w:rsidRPr="00E47881" w:rsidRDefault="00DF5BDA" w:rsidP="00DF5BDA">
            <w:pPr>
              <w:pStyle w:val="MMultilevel"/>
              <w:numPr>
                <w:ilvl w:val="0"/>
                <w:numId w:val="0"/>
              </w:numPr>
              <w:rPr>
                <w:rFonts w:ascii="Century Gothic" w:hAnsi="Century Gothic"/>
                <w:bCs w:val="0"/>
                <w:sz w:val="18"/>
                <w:szCs w:val="18"/>
                <w:lang w:val="en-GB"/>
              </w:rPr>
            </w:pPr>
            <w:r w:rsidRPr="00E47881">
              <w:rPr>
                <w:rFonts w:ascii="Century Gothic" w:hAnsi="Century Gothic"/>
                <w:bCs w:val="0"/>
                <w:sz w:val="18"/>
                <w:szCs w:val="18"/>
                <w:lang w:val="en-GB"/>
              </w:rPr>
              <w:t>Verifications may include summoning the holder of the Talent Passport residence permits for one or more interviews at the Prefecture,</w:t>
            </w:r>
            <w:r w:rsidRPr="00E47881">
              <w:rPr>
                <w:rStyle w:val="FootnoteReference"/>
                <w:rFonts w:ascii="Century Gothic" w:hAnsi="Century Gothic"/>
                <w:bCs w:val="0"/>
                <w:sz w:val="18"/>
                <w:szCs w:val="18"/>
                <w:lang w:val="en-GB"/>
              </w:rPr>
              <w:footnoteReference w:id="88"/>
            </w:r>
            <w:r w:rsidRPr="00E47881">
              <w:rPr>
                <w:rFonts w:ascii="Century Gothic" w:hAnsi="Century Gothic"/>
                <w:bCs w:val="0"/>
                <w:sz w:val="18"/>
                <w:szCs w:val="18"/>
                <w:lang w:val="en-GB"/>
              </w:rPr>
              <w:t xml:space="preserve"> or requesting information from public or private bodies on an ad hoc basis as described above.</w:t>
            </w:r>
            <w:r w:rsidRPr="00E47881">
              <w:rPr>
                <w:rStyle w:val="FootnoteReference"/>
                <w:rFonts w:ascii="Century Gothic" w:hAnsi="Century Gothic"/>
                <w:bCs w:val="0"/>
                <w:sz w:val="18"/>
                <w:szCs w:val="18"/>
                <w:lang w:val="en-GB"/>
              </w:rPr>
              <w:footnoteReference w:id="89"/>
            </w:r>
            <w:r w:rsidRPr="00E47881">
              <w:rPr>
                <w:rFonts w:ascii="Century Gothic" w:hAnsi="Century Gothic"/>
                <w:bCs w:val="0"/>
                <w:sz w:val="18"/>
                <w:szCs w:val="18"/>
                <w:lang w:val="en-GB"/>
              </w:rPr>
              <w:t xml:space="preserve">   </w:t>
            </w:r>
          </w:p>
          <w:p w14:paraId="5ADC1E67" w14:textId="1C1DD781" w:rsidR="00DF5BDA" w:rsidRPr="00E47881" w:rsidRDefault="00DF5BDA" w:rsidP="00DF5BDA">
            <w:pPr>
              <w:rPr>
                <w:rFonts w:ascii="Century Gothic" w:hAnsi="Century Gothic"/>
                <w:bCs/>
                <w:sz w:val="18"/>
                <w:szCs w:val="18"/>
              </w:rPr>
            </w:pPr>
          </w:p>
          <w:p w14:paraId="3D7416FD" w14:textId="77777777" w:rsidR="00FB70C4" w:rsidRPr="00E47881" w:rsidRDefault="00FB70C4" w:rsidP="00FB70C4">
            <w:pPr>
              <w:pStyle w:val="MMultilevel"/>
              <w:numPr>
                <w:ilvl w:val="0"/>
                <w:numId w:val="0"/>
              </w:numPr>
              <w:rPr>
                <w:rFonts w:ascii="Century Gothic" w:hAnsi="Century Gothic"/>
                <w:bCs w:val="0"/>
                <w:sz w:val="18"/>
                <w:szCs w:val="18"/>
                <w:lang w:val="en-GB"/>
              </w:rPr>
            </w:pPr>
            <w:r w:rsidRPr="00E47881">
              <w:rPr>
                <w:rFonts w:ascii="Century Gothic" w:hAnsi="Century Gothic"/>
                <w:bCs w:val="0"/>
                <w:sz w:val="18"/>
                <w:szCs w:val="18"/>
                <w:lang w:val="en-GB"/>
              </w:rPr>
              <w:t xml:space="preserve">Article R11-14 provides </w:t>
            </w:r>
            <w:r w:rsidRPr="00E47881">
              <w:rPr>
                <w:rFonts w:ascii="Century Gothic" w:hAnsi="Century Gothic"/>
                <w:b/>
                <w:bCs w:val="0"/>
                <w:sz w:val="18"/>
                <w:szCs w:val="18"/>
                <w:lang w:val="en-GB"/>
              </w:rPr>
              <w:t>grounds for withdrawing the residence permits</w:t>
            </w:r>
            <w:r w:rsidRPr="00E47881">
              <w:rPr>
                <w:rFonts w:ascii="Century Gothic" w:hAnsi="Century Gothic"/>
                <w:bCs w:val="0"/>
                <w:sz w:val="18"/>
                <w:szCs w:val="18"/>
                <w:lang w:val="en-GB"/>
              </w:rPr>
              <w:t xml:space="preserve">, including general immigration grounds </w:t>
            </w:r>
            <w:r w:rsidRPr="00E47881">
              <w:rPr>
                <w:rFonts w:ascii="Century Gothic" w:hAnsi="Century Gothic"/>
                <w:bCs w:val="0"/>
                <w:sz w:val="18"/>
                <w:szCs w:val="18"/>
                <w:lang w:val="en-GB"/>
              </w:rPr>
              <w:lastRenderedPageBreak/>
              <w:t xml:space="preserve">such as public order or security considerations. Point 9 further specifies that a Talent Passport Residence permit delivered to investors under point 7 of Article L313-20 can be withdrawn within one year if the commitment made for the issuing of the card (i.e. an investment and job creation) have not been met. In this case the residence permit of family members are also withdrawn. </w:t>
            </w:r>
          </w:p>
          <w:p w14:paraId="3FE13326" w14:textId="77777777" w:rsidR="00FB70C4" w:rsidRPr="00E47881" w:rsidRDefault="00FB70C4" w:rsidP="00DF5BDA">
            <w:pPr>
              <w:rPr>
                <w:rFonts w:ascii="Century Gothic" w:hAnsi="Century Gothic"/>
                <w:bCs/>
                <w:sz w:val="18"/>
                <w:szCs w:val="18"/>
              </w:rPr>
            </w:pPr>
          </w:p>
          <w:p w14:paraId="793A2106" w14:textId="679CA013" w:rsidR="00FB70C4" w:rsidRPr="00E47881" w:rsidRDefault="00FB70C4" w:rsidP="00DF5BDA">
            <w:pPr>
              <w:rPr>
                <w:rFonts w:ascii="Century Gothic" w:hAnsi="Century Gothic"/>
                <w:bCs/>
                <w:i/>
                <w:sz w:val="18"/>
                <w:szCs w:val="18"/>
              </w:rPr>
            </w:pPr>
            <w:r w:rsidRPr="00E47881">
              <w:rPr>
                <w:rFonts w:ascii="Century Gothic" w:hAnsi="Century Gothic"/>
                <w:bCs/>
                <w:i/>
                <w:sz w:val="18"/>
                <w:szCs w:val="18"/>
              </w:rPr>
              <w:t>Cases of misuse:</w:t>
            </w:r>
          </w:p>
          <w:p w14:paraId="49872FB5" w14:textId="77777777" w:rsidR="00DF5BDA" w:rsidRPr="00E47881" w:rsidRDefault="00DF5BDA" w:rsidP="00DF5BDA">
            <w:pPr>
              <w:jc w:val="both"/>
              <w:rPr>
                <w:rFonts w:ascii="Century Gothic" w:hAnsi="Century Gothic"/>
                <w:bCs/>
                <w:sz w:val="18"/>
                <w:szCs w:val="18"/>
              </w:rPr>
            </w:pPr>
            <w:r w:rsidRPr="00E47881">
              <w:rPr>
                <w:rFonts w:ascii="Century Gothic" w:hAnsi="Century Gothic"/>
                <w:sz w:val="18"/>
                <w:szCs w:val="18"/>
              </w:rPr>
              <w:t>No cases of misuse, associated with corruption and fraud were identified.</w:t>
            </w:r>
          </w:p>
        </w:tc>
      </w:tr>
    </w:tbl>
    <w:p w14:paraId="00C0DD0B" w14:textId="77777777" w:rsidR="00B311A7" w:rsidRPr="00E47881" w:rsidRDefault="00B311A7" w:rsidP="00B311A7">
      <w:pPr>
        <w:rPr>
          <w:rFonts w:ascii="Century Gothic" w:hAnsi="Century Gothic"/>
        </w:rPr>
        <w:sectPr w:rsidR="00B311A7" w:rsidRPr="00E47881" w:rsidSect="00AE7421">
          <w:footerReference w:type="default" r:id="rId19"/>
          <w:pgSz w:w="16838" w:h="11906" w:orient="landscape"/>
          <w:pgMar w:top="1440" w:right="1440" w:bottom="1440" w:left="1440" w:header="708" w:footer="708" w:gutter="0"/>
          <w:cols w:space="708"/>
          <w:docGrid w:linePitch="360"/>
        </w:sectPr>
      </w:pPr>
    </w:p>
    <w:p w14:paraId="01EC991C" w14:textId="77777777" w:rsidR="00B311A7" w:rsidRPr="00E47881" w:rsidRDefault="00B311A7" w:rsidP="00E01AD8">
      <w:pPr>
        <w:pStyle w:val="MH1nonumb"/>
        <w:numPr>
          <w:ilvl w:val="0"/>
          <w:numId w:val="10"/>
        </w:numPr>
        <w:spacing w:after="240"/>
        <w:ind w:left="426" w:hanging="284"/>
      </w:pPr>
      <w:bookmarkStart w:id="95" w:name="_Toc496025539"/>
      <w:bookmarkStart w:id="96" w:name="_Toc520755257"/>
      <w:r w:rsidRPr="00E47881">
        <w:lastRenderedPageBreak/>
        <w:t>RIGHTS GRANTED BY THE PERMITS</w:t>
      </w:r>
      <w:bookmarkEnd w:id="95"/>
      <w:bookmarkEnd w:id="96"/>
    </w:p>
    <w:p w14:paraId="6CBA7DCB" w14:textId="77777777" w:rsidR="00B311A7" w:rsidRPr="00E47881" w:rsidRDefault="00B311A7" w:rsidP="00E01AD8">
      <w:pPr>
        <w:pStyle w:val="MH1"/>
        <w:pageBreakBefore w:val="0"/>
        <w:numPr>
          <w:ilvl w:val="0"/>
          <w:numId w:val="11"/>
        </w:numPr>
        <w:spacing w:after="240"/>
        <w:ind w:left="431" w:hanging="431"/>
      </w:pPr>
      <w:bookmarkStart w:id="97" w:name="_Toc520755258"/>
      <w:r w:rsidRPr="00E47881">
        <w:t>Rights granted to investors</w:t>
      </w:r>
      <w:bookmarkEnd w:id="97"/>
    </w:p>
    <w:p w14:paraId="4978CA0B" w14:textId="77777777" w:rsidR="00756502" w:rsidRPr="00E47881" w:rsidRDefault="00756502" w:rsidP="008E29F0">
      <w:pPr>
        <w:pStyle w:val="MBT"/>
        <w:rPr>
          <w:bCs w:val="0"/>
          <w:lang w:val="en-GB"/>
        </w:rPr>
      </w:pPr>
      <w:bookmarkStart w:id="98" w:name="_Hlk519768293"/>
      <w:r w:rsidRPr="00E47881">
        <w:rPr>
          <w:bCs w:val="0"/>
          <w:lang w:val="en-GB"/>
        </w:rPr>
        <w:t xml:space="preserve">The </w:t>
      </w:r>
      <w:r w:rsidR="000A5F30" w:rsidRPr="00E47881">
        <w:rPr>
          <w:bCs w:val="0"/>
          <w:lang w:val="en-GB"/>
        </w:rPr>
        <w:t>Talent Passport</w:t>
      </w:r>
      <w:r w:rsidRPr="00E47881">
        <w:rPr>
          <w:bCs w:val="0"/>
          <w:lang w:val="en-GB"/>
        </w:rPr>
        <w:t xml:space="preserve"> residence permit entitles the third-country national to work in the framework of the investment projec</w:t>
      </w:r>
      <w:r w:rsidR="000A5F30" w:rsidRPr="00E47881">
        <w:rPr>
          <w:bCs w:val="0"/>
          <w:lang w:val="en-GB"/>
        </w:rPr>
        <w:t>t which justified the granting of the residence permit</w:t>
      </w:r>
      <w:r w:rsidRPr="00E47881">
        <w:rPr>
          <w:bCs w:val="0"/>
          <w:lang w:val="en-GB"/>
        </w:rPr>
        <w:t>.</w:t>
      </w:r>
      <w:r w:rsidR="000A5F30" w:rsidRPr="00E47881">
        <w:rPr>
          <w:rStyle w:val="FootnoteReference"/>
          <w:bCs w:val="0"/>
          <w:lang w:val="en-GB"/>
        </w:rPr>
        <w:footnoteReference w:id="90"/>
      </w:r>
      <w:r w:rsidR="000A5F30" w:rsidRPr="00E47881">
        <w:rPr>
          <w:bCs w:val="0"/>
          <w:lang w:val="en-GB"/>
        </w:rPr>
        <w:t xml:space="preserve"> </w:t>
      </w:r>
      <w:bookmarkEnd w:id="98"/>
      <w:r w:rsidR="000A5F30" w:rsidRPr="00E47881">
        <w:rPr>
          <w:bCs w:val="0"/>
          <w:lang w:val="en-GB"/>
        </w:rPr>
        <w:t xml:space="preserve">The investor can therefore be active in the business, and must also commit to creating or maintaining jobs during the period of the residence permit. </w:t>
      </w:r>
    </w:p>
    <w:p w14:paraId="39EBEBE0" w14:textId="77777777" w:rsidR="008D5B5F" w:rsidRPr="00E47881" w:rsidRDefault="008D5B5F" w:rsidP="008E29F0">
      <w:pPr>
        <w:pStyle w:val="MBT"/>
        <w:rPr>
          <w:bCs w:val="0"/>
          <w:lang w:val="en-GB"/>
        </w:rPr>
      </w:pPr>
    </w:p>
    <w:p w14:paraId="2AC4CF16" w14:textId="13556072" w:rsidR="00CE7F86" w:rsidRPr="00E47881" w:rsidRDefault="00CE7F86" w:rsidP="00CE7F86">
      <w:pPr>
        <w:widowControl w:val="0"/>
        <w:jc w:val="both"/>
        <w:rPr>
          <w:color w:val="000000" w:themeColor="text1"/>
          <w:sz w:val="22"/>
          <w:szCs w:val="22"/>
        </w:rPr>
      </w:pPr>
      <w:bookmarkStart w:id="99" w:name="_Hlk519769149"/>
      <w:r w:rsidRPr="00E47881">
        <w:rPr>
          <w:color w:val="000000" w:themeColor="text1"/>
          <w:sz w:val="22"/>
          <w:szCs w:val="22"/>
        </w:rPr>
        <w:t>Article 1 of the</w:t>
      </w:r>
      <w:r w:rsidR="008C6ACF" w:rsidRPr="00E47881">
        <w:rPr>
          <w:color w:val="000000" w:themeColor="text1"/>
          <w:sz w:val="22"/>
          <w:szCs w:val="22"/>
        </w:rPr>
        <w:t xml:space="preserve"> Law </w:t>
      </w:r>
      <w:r w:rsidR="008C6ACF" w:rsidRPr="00E47881">
        <w:rPr>
          <w:sz w:val="22"/>
          <w:szCs w:val="22"/>
        </w:rPr>
        <w:t xml:space="preserve">n° 2008-496 of 27 May 2008 </w:t>
      </w:r>
      <w:r w:rsidR="008C6ACF" w:rsidRPr="00E47881">
        <w:rPr>
          <w:color w:val="000000" w:themeColor="text1"/>
          <w:sz w:val="22"/>
          <w:szCs w:val="22"/>
        </w:rPr>
        <w:t>French</w:t>
      </w:r>
      <w:r w:rsidRPr="00E47881">
        <w:rPr>
          <w:color w:val="000000" w:themeColor="text1"/>
          <w:sz w:val="22"/>
          <w:szCs w:val="22"/>
        </w:rPr>
        <w:t xml:space="preserve"> anti-discrimin</w:t>
      </w:r>
      <w:r w:rsidR="008C6ACF" w:rsidRPr="00E47881">
        <w:rPr>
          <w:color w:val="000000" w:themeColor="text1"/>
          <w:sz w:val="22"/>
          <w:szCs w:val="22"/>
        </w:rPr>
        <w:t>ation</w:t>
      </w:r>
      <w:r w:rsidRPr="00E47881">
        <w:rPr>
          <w:color w:val="000000" w:themeColor="text1"/>
          <w:sz w:val="22"/>
          <w:szCs w:val="22"/>
        </w:rPr>
        <w:t xml:space="preserve"> law</w:t>
      </w:r>
      <w:bookmarkEnd w:id="99"/>
      <w:r w:rsidR="008C6ACF" w:rsidRPr="00E47881">
        <w:rPr>
          <w:rStyle w:val="FootnoteReference"/>
          <w:color w:val="000000" w:themeColor="text1"/>
          <w:sz w:val="22"/>
          <w:szCs w:val="22"/>
        </w:rPr>
        <w:footnoteReference w:id="91"/>
      </w:r>
      <w:r w:rsidRPr="00E47881">
        <w:rPr>
          <w:color w:val="000000" w:themeColor="text1"/>
          <w:sz w:val="22"/>
          <w:szCs w:val="22"/>
        </w:rPr>
        <w:t xml:space="preserve"> </w:t>
      </w:r>
      <w:r w:rsidR="008C6ACF" w:rsidRPr="00E47881">
        <w:rPr>
          <w:color w:val="000000" w:themeColor="text1"/>
          <w:sz w:val="22"/>
          <w:szCs w:val="22"/>
        </w:rPr>
        <w:t>prohibits</w:t>
      </w:r>
      <w:r w:rsidRPr="00E47881">
        <w:rPr>
          <w:color w:val="000000" w:themeColor="text1"/>
          <w:sz w:val="22"/>
          <w:szCs w:val="22"/>
        </w:rPr>
        <w:t xml:space="preserve"> discrimination on the basis of origin as one of the grounds of discrimination</w:t>
      </w:r>
      <w:r w:rsidR="008C6ACF" w:rsidRPr="00E47881">
        <w:rPr>
          <w:color w:val="000000" w:themeColor="text1"/>
          <w:sz w:val="22"/>
          <w:szCs w:val="22"/>
        </w:rPr>
        <w:t xml:space="preserve">, and </w:t>
      </w:r>
      <w:bookmarkStart w:id="100" w:name="_Hlk519769134"/>
      <w:r w:rsidR="008C6ACF" w:rsidRPr="00E47881">
        <w:rPr>
          <w:color w:val="000000" w:themeColor="text1"/>
          <w:sz w:val="22"/>
          <w:szCs w:val="22"/>
        </w:rPr>
        <w:t>covers access to goods and services, education, access to employment and self</w:t>
      </w:r>
      <w:r w:rsidR="00FB70C4" w:rsidRPr="00E47881">
        <w:rPr>
          <w:color w:val="000000" w:themeColor="text1"/>
          <w:sz w:val="22"/>
          <w:szCs w:val="22"/>
        </w:rPr>
        <w:t>-</w:t>
      </w:r>
      <w:r w:rsidR="00E47881" w:rsidRPr="00E47881">
        <w:rPr>
          <w:color w:val="000000" w:themeColor="text1"/>
          <w:sz w:val="22"/>
          <w:szCs w:val="22"/>
        </w:rPr>
        <w:t>employment, access</w:t>
      </w:r>
      <w:r w:rsidR="008C6ACF" w:rsidRPr="00E47881">
        <w:rPr>
          <w:color w:val="000000" w:themeColor="text1"/>
          <w:sz w:val="22"/>
          <w:szCs w:val="22"/>
        </w:rPr>
        <w:t xml:space="preserve"> to healthcare</w:t>
      </w:r>
      <w:r w:rsidR="008B155E" w:rsidRPr="00E47881">
        <w:rPr>
          <w:color w:val="000000" w:themeColor="text1"/>
          <w:sz w:val="22"/>
          <w:szCs w:val="22"/>
        </w:rPr>
        <w:t xml:space="preserve"> and social protection</w:t>
      </w:r>
      <w:bookmarkEnd w:id="100"/>
      <w:r w:rsidR="00AD0DA9" w:rsidRPr="00E47881">
        <w:rPr>
          <w:color w:val="000000" w:themeColor="text1"/>
          <w:sz w:val="22"/>
          <w:szCs w:val="22"/>
        </w:rPr>
        <w:t>.</w:t>
      </w:r>
      <w:r w:rsidR="008C6ACF" w:rsidRPr="00E47881">
        <w:rPr>
          <w:color w:val="000000" w:themeColor="text1"/>
          <w:sz w:val="22"/>
          <w:szCs w:val="22"/>
        </w:rPr>
        <w:t xml:space="preserve"> </w:t>
      </w:r>
    </w:p>
    <w:p w14:paraId="5B49493F" w14:textId="77777777" w:rsidR="008C6ACF" w:rsidRPr="00E47881" w:rsidRDefault="008C6ACF" w:rsidP="00CE7F86">
      <w:pPr>
        <w:widowControl w:val="0"/>
        <w:jc w:val="both"/>
        <w:rPr>
          <w:sz w:val="22"/>
          <w:szCs w:val="22"/>
        </w:rPr>
      </w:pPr>
    </w:p>
    <w:p w14:paraId="258BCFF4" w14:textId="77777777" w:rsidR="008C6ACF" w:rsidRPr="00E47881" w:rsidRDefault="008C6ACF" w:rsidP="008C6ACF">
      <w:pPr>
        <w:widowControl w:val="0"/>
        <w:jc w:val="both"/>
        <w:rPr>
          <w:sz w:val="22"/>
          <w:szCs w:val="22"/>
        </w:rPr>
      </w:pPr>
      <w:r w:rsidRPr="00E47881">
        <w:rPr>
          <w:sz w:val="22"/>
          <w:szCs w:val="22"/>
        </w:rPr>
        <w:t xml:space="preserve">According to the French Security Code (Article L111-2-2), </w:t>
      </w:r>
      <w:r w:rsidRPr="00E47881">
        <w:rPr>
          <w:b/>
          <w:sz w:val="22"/>
          <w:szCs w:val="22"/>
        </w:rPr>
        <w:t>social security</w:t>
      </w:r>
      <w:r w:rsidRPr="00E47881">
        <w:rPr>
          <w:sz w:val="22"/>
          <w:szCs w:val="22"/>
        </w:rPr>
        <w:t xml:space="preserve"> is available for all persons working or residing in France in a regular way.</w:t>
      </w:r>
    </w:p>
    <w:p w14:paraId="7FB583DA" w14:textId="77777777" w:rsidR="008C6ACF" w:rsidRPr="00E47881" w:rsidRDefault="008C6ACF" w:rsidP="00CE7F86">
      <w:pPr>
        <w:widowControl w:val="0"/>
        <w:jc w:val="both"/>
        <w:rPr>
          <w:sz w:val="18"/>
          <w:szCs w:val="18"/>
        </w:rPr>
      </w:pPr>
    </w:p>
    <w:p w14:paraId="71903595" w14:textId="77777777" w:rsidR="00905594" w:rsidRPr="00E47881" w:rsidRDefault="00905594" w:rsidP="00905594">
      <w:pPr>
        <w:pStyle w:val="MBT"/>
        <w:rPr>
          <w:bCs w:val="0"/>
          <w:lang w:val="en-GB"/>
        </w:rPr>
      </w:pPr>
      <w:r w:rsidRPr="00E47881">
        <w:rPr>
          <w:bCs w:val="0"/>
          <w:lang w:val="en-GB"/>
        </w:rPr>
        <w:t>The foreign investor holding the Passport Talent residence permit is exempt from the obligation to have a</w:t>
      </w:r>
      <w:r w:rsidRPr="00E47881">
        <w:rPr>
          <w:b/>
          <w:bCs w:val="0"/>
          <w:lang w:val="en-GB"/>
        </w:rPr>
        <w:t xml:space="preserve"> medical examination</w:t>
      </w:r>
      <w:r w:rsidRPr="00E47881">
        <w:rPr>
          <w:bCs w:val="0"/>
          <w:lang w:val="en-GB"/>
        </w:rPr>
        <w:t xml:space="preserve"> and to comply with</w:t>
      </w:r>
      <w:r w:rsidRPr="00E47881">
        <w:rPr>
          <w:b/>
          <w:bCs w:val="0"/>
          <w:lang w:val="en-GB"/>
        </w:rPr>
        <w:t xml:space="preserve"> integration measures</w:t>
      </w:r>
      <w:r w:rsidRPr="00E47881">
        <w:rPr>
          <w:bCs w:val="0"/>
          <w:lang w:val="en-GB"/>
        </w:rPr>
        <w:t xml:space="preserve"> (i.e. the obligation to conclude a Republican Integration Contract). </w:t>
      </w:r>
    </w:p>
    <w:p w14:paraId="44648AD7" w14:textId="77777777" w:rsidR="00905594" w:rsidRPr="00E47881" w:rsidRDefault="00905594" w:rsidP="008E29F0">
      <w:pPr>
        <w:pStyle w:val="MBT"/>
        <w:rPr>
          <w:bCs w:val="0"/>
          <w:lang w:val="en-GB"/>
        </w:rPr>
      </w:pPr>
    </w:p>
    <w:p w14:paraId="602F41BB" w14:textId="77777777" w:rsidR="007E1EAA" w:rsidRPr="00E47881" w:rsidRDefault="007E1EAA" w:rsidP="008E29F0">
      <w:pPr>
        <w:pStyle w:val="MBT"/>
        <w:rPr>
          <w:bCs w:val="0"/>
          <w:lang w:val="en-GB"/>
        </w:rPr>
      </w:pPr>
    </w:p>
    <w:p w14:paraId="0FF984CB" w14:textId="77777777" w:rsidR="00B311A7" w:rsidRPr="00E47881" w:rsidRDefault="00B311A7" w:rsidP="00E01AD8">
      <w:pPr>
        <w:pStyle w:val="MH1"/>
        <w:pageBreakBefore w:val="0"/>
        <w:spacing w:after="240"/>
        <w:ind w:left="431" w:hanging="431"/>
      </w:pPr>
      <w:bookmarkStart w:id="101" w:name="_Toc520755259"/>
      <w:r w:rsidRPr="00E47881">
        <w:t>Rights granted to the investors’ family members</w:t>
      </w:r>
      <w:bookmarkEnd w:id="101"/>
    </w:p>
    <w:p w14:paraId="72681BC3" w14:textId="77777777" w:rsidR="00E01AD8" w:rsidRPr="00E47881" w:rsidRDefault="002E4DBB" w:rsidP="00E01AD8">
      <w:pPr>
        <w:pStyle w:val="MMultilevel"/>
        <w:numPr>
          <w:ilvl w:val="0"/>
          <w:numId w:val="0"/>
        </w:numPr>
        <w:rPr>
          <w:bCs w:val="0"/>
          <w:lang w:val="en-GB"/>
        </w:rPr>
      </w:pPr>
      <w:r w:rsidRPr="00E47881">
        <w:rPr>
          <w:bCs w:val="0"/>
          <w:lang w:val="en-GB"/>
        </w:rPr>
        <w:t xml:space="preserve">The ‘talent passport’ </w:t>
      </w:r>
      <w:r w:rsidR="00756502" w:rsidRPr="00E47881">
        <w:rPr>
          <w:bCs w:val="0"/>
          <w:lang w:val="en-GB"/>
        </w:rPr>
        <w:t xml:space="preserve">multiannual residence permit </w:t>
      </w:r>
      <w:r w:rsidRPr="00E47881">
        <w:rPr>
          <w:bCs w:val="0"/>
          <w:lang w:val="en-GB"/>
        </w:rPr>
        <w:t xml:space="preserve">allows the holder to be </w:t>
      </w:r>
      <w:r w:rsidRPr="00E47881">
        <w:rPr>
          <w:b/>
          <w:bCs w:val="0"/>
          <w:lang w:val="en-GB"/>
        </w:rPr>
        <w:t>immediately accompanied or joined in France by his spouse and children</w:t>
      </w:r>
      <w:r w:rsidRPr="00E47881">
        <w:rPr>
          <w:bCs w:val="0"/>
          <w:lang w:val="en-GB"/>
        </w:rPr>
        <w:t xml:space="preserve">, without waiting </w:t>
      </w:r>
      <w:r w:rsidRPr="00E47881">
        <w:rPr>
          <w:lang w:val="en-GB"/>
        </w:rPr>
        <w:t>for</w:t>
      </w:r>
      <w:r w:rsidRPr="00E47881">
        <w:rPr>
          <w:bCs w:val="0"/>
          <w:lang w:val="en-GB"/>
        </w:rPr>
        <w:t xml:space="preserve"> a prior period of regular residence in France of 18 months usually required for third country nationals subject to the family reunification procedure</w:t>
      </w:r>
      <w:r w:rsidR="00515730" w:rsidRPr="00E47881">
        <w:rPr>
          <w:bCs w:val="0"/>
          <w:lang w:val="en-GB"/>
        </w:rPr>
        <w:t>.</w:t>
      </w:r>
    </w:p>
    <w:p w14:paraId="1EFDF4A3" w14:textId="77777777" w:rsidR="00E01AD8" w:rsidRPr="00E47881" w:rsidRDefault="00E01AD8" w:rsidP="00E01AD8">
      <w:pPr>
        <w:pStyle w:val="MMultilevel"/>
        <w:numPr>
          <w:ilvl w:val="0"/>
          <w:numId w:val="0"/>
        </w:numPr>
        <w:rPr>
          <w:bCs w:val="0"/>
          <w:lang w:val="en-GB"/>
        </w:rPr>
      </w:pPr>
    </w:p>
    <w:p w14:paraId="15AC3DFD" w14:textId="4B2AFA78" w:rsidR="00AD0DA9" w:rsidRPr="00E47881" w:rsidRDefault="00515730" w:rsidP="00AD0DA9">
      <w:pPr>
        <w:widowControl w:val="0"/>
        <w:jc w:val="both"/>
        <w:rPr>
          <w:sz w:val="22"/>
          <w:szCs w:val="22"/>
        </w:rPr>
      </w:pPr>
      <w:r w:rsidRPr="00E47881">
        <w:rPr>
          <w:bCs/>
        </w:rPr>
        <w:t xml:space="preserve">The </w:t>
      </w:r>
      <w:bookmarkStart w:id="102" w:name="_Hlk519769216"/>
      <w:r w:rsidRPr="00E47881">
        <w:rPr>
          <w:bCs/>
        </w:rPr>
        <w:t xml:space="preserve">Talent Passport residence permit (with the mention ‘family) </w:t>
      </w:r>
      <w:bookmarkEnd w:id="102"/>
      <w:r w:rsidRPr="00E47881">
        <w:rPr>
          <w:bCs/>
        </w:rPr>
        <w:t>entitles the family member to enter, stay and carry out a professional activity.</w:t>
      </w:r>
      <w:r w:rsidRPr="00E47881">
        <w:rPr>
          <w:rStyle w:val="FootnoteReference"/>
          <w:bCs/>
        </w:rPr>
        <w:footnoteReference w:id="92"/>
      </w:r>
      <w:r w:rsidR="00AD0DA9" w:rsidRPr="00E47881">
        <w:rPr>
          <w:sz w:val="22"/>
          <w:szCs w:val="22"/>
        </w:rPr>
        <w:t>Rights mentioned in point 1 above also apply to family members of the investor who hold a Talent Passport residence permit (with the mention ‘family), by virtue of the French anti-discrimination law, namely access to goods and services, education, access to employment and self-</w:t>
      </w:r>
      <w:r w:rsidR="00E47881" w:rsidRPr="00E47881">
        <w:rPr>
          <w:sz w:val="22"/>
          <w:szCs w:val="22"/>
        </w:rPr>
        <w:t>employment, access</w:t>
      </w:r>
      <w:r w:rsidR="00AD0DA9" w:rsidRPr="00E47881">
        <w:rPr>
          <w:sz w:val="22"/>
          <w:szCs w:val="22"/>
        </w:rPr>
        <w:t xml:space="preserve"> to healthcare and social protection. </w:t>
      </w:r>
    </w:p>
    <w:p w14:paraId="5D30DAD4" w14:textId="77777777" w:rsidR="008E29F0" w:rsidRPr="00E47881" w:rsidRDefault="008E29F0" w:rsidP="008E29F0">
      <w:pPr>
        <w:pStyle w:val="MBT"/>
        <w:rPr>
          <w:lang w:val="en-GB"/>
        </w:rPr>
      </w:pPr>
    </w:p>
    <w:p w14:paraId="3647D74D" w14:textId="77777777" w:rsidR="001D31B9" w:rsidRPr="00E47881" w:rsidRDefault="001D31B9" w:rsidP="008E29F0">
      <w:pPr>
        <w:pStyle w:val="MBT"/>
        <w:rPr>
          <w:lang w:val="en-GB"/>
        </w:rPr>
      </w:pPr>
    </w:p>
    <w:p w14:paraId="7D1B681B" w14:textId="77777777" w:rsidR="00B311A7" w:rsidRPr="00E47881" w:rsidRDefault="00B311A7" w:rsidP="00E01AD8">
      <w:pPr>
        <w:pStyle w:val="MH1"/>
        <w:pageBreakBefore w:val="0"/>
        <w:spacing w:after="240"/>
        <w:ind w:left="431" w:hanging="431"/>
      </w:pPr>
      <w:bookmarkStart w:id="103" w:name="_Toc520755260"/>
      <w:r w:rsidRPr="00E47881">
        <w:t>Other benefits</w:t>
      </w:r>
      <w:bookmarkEnd w:id="103"/>
      <w:r w:rsidRPr="00E47881">
        <w:t xml:space="preserve"> </w:t>
      </w:r>
    </w:p>
    <w:p w14:paraId="1F75CA6C" w14:textId="56044F52" w:rsidR="00154391" w:rsidRPr="00E47881" w:rsidRDefault="000B6FEA" w:rsidP="00E01AD8">
      <w:pPr>
        <w:shd w:val="clear" w:color="auto" w:fill="FFFFFF"/>
        <w:jc w:val="both"/>
        <w:rPr>
          <w:sz w:val="22"/>
          <w:szCs w:val="22"/>
        </w:rPr>
      </w:pPr>
      <w:r w:rsidRPr="00E47881">
        <w:rPr>
          <w:sz w:val="22"/>
          <w:szCs w:val="22"/>
        </w:rPr>
        <w:t xml:space="preserve">French </w:t>
      </w:r>
      <w:r w:rsidR="00905594" w:rsidRPr="00E47881">
        <w:rPr>
          <w:sz w:val="22"/>
          <w:szCs w:val="22"/>
        </w:rPr>
        <w:t xml:space="preserve">law offers </w:t>
      </w:r>
      <w:r w:rsidRPr="00E47881">
        <w:rPr>
          <w:sz w:val="22"/>
          <w:szCs w:val="22"/>
        </w:rPr>
        <w:t xml:space="preserve">tax incentives applicable to inward investment projects. </w:t>
      </w:r>
      <w:r w:rsidR="00674C69" w:rsidRPr="00E47881">
        <w:rPr>
          <w:sz w:val="22"/>
          <w:szCs w:val="22"/>
        </w:rPr>
        <w:t xml:space="preserve">In </w:t>
      </w:r>
      <w:r w:rsidR="00E47881" w:rsidRPr="00E47881">
        <w:rPr>
          <w:sz w:val="22"/>
          <w:szCs w:val="22"/>
        </w:rPr>
        <w:t>particular,</w:t>
      </w:r>
      <w:r w:rsidR="00674C69" w:rsidRPr="00E47881">
        <w:rPr>
          <w:sz w:val="22"/>
          <w:szCs w:val="22"/>
        </w:rPr>
        <w:t xml:space="preserve"> following the Brexit referendum, France is positioning itself to increase the attractiveness of Paris as a major financial centre. </w:t>
      </w:r>
    </w:p>
    <w:p w14:paraId="04E35965" w14:textId="77777777" w:rsidR="00E01AD8" w:rsidRPr="00E47881" w:rsidRDefault="00E01AD8" w:rsidP="00E01AD8">
      <w:pPr>
        <w:pStyle w:val="MBT"/>
        <w:rPr>
          <w:lang w:val="en-GB"/>
        </w:rPr>
      </w:pPr>
    </w:p>
    <w:p w14:paraId="20E92819" w14:textId="032DA2B2" w:rsidR="00674C69" w:rsidRPr="00E47881" w:rsidRDefault="00674C69" w:rsidP="00E01AD8">
      <w:pPr>
        <w:pStyle w:val="MBT"/>
        <w:rPr>
          <w:lang w:val="en-GB"/>
        </w:rPr>
      </w:pPr>
      <w:r w:rsidRPr="00E47881">
        <w:rPr>
          <w:lang w:val="en-GB"/>
        </w:rPr>
        <w:t>The 2017 Finance Act</w:t>
      </w:r>
      <w:r w:rsidR="00751E9B" w:rsidRPr="00E47881">
        <w:rPr>
          <w:rStyle w:val="FootnoteReference"/>
          <w:lang w:val="en-GB"/>
        </w:rPr>
        <w:footnoteReference w:id="93"/>
      </w:r>
      <w:r w:rsidRPr="00E47881">
        <w:rPr>
          <w:lang w:val="en-GB"/>
        </w:rPr>
        <w:t xml:space="preserve"> contains provisions to enhance the specific tax regime for foreign workers and investors.  </w:t>
      </w:r>
      <w:r w:rsidR="00333A90" w:rsidRPr="00E47881">
        <w:rPr>
          <w:lang w:val="en-GB"/>
        </w:rPr>
        <w:t xml:space="preserve"> The tax incentives granted cover professional income, passive income and French net wealth tax.</w:t>
      </w:r>
    </w:p>
    <w:tbl>
      <w:tblPr>
        <w:tblW w:w="9038" w:type="dxa"/>
        <w:tblInd w:w="-43" w:type="dxa"/>
        <w:shd w:val="clear" w:color="auto" w:fill="F2F2F2" w:themeFill="background1" w:themeFillShade="F2"/>
        <w:tblLook w:val="0000" w:firstRow="0" w:lastRow="0" w:firstColumn="0" w:lastColumn="0" w:noHBand="0" w:noVBand="0"/>
      </w:tblPr>
      <w:tblGrid>
        <w:gridCol w:w="9038"/>
      </w:tblGrid>
      <w:tr w:rsidR="00A30BA4" w:rsidRPr="00E47881" w14:paraId="3CF41538" w14:textId="77777777" w:rsidTr="001D31B9">
        <w:trPr>
          <w:trHeight w:val="4598"/>
        </w:trPr>
        <w:tc>
          <w:tcPr>
            <w:tcW w:w="9038" w:type="dxa"/>
            <w:shd w:val="clear" w:color="auto" w:fill="F2F2F2" w:themeFill="background1" w:themeFillShade="F2"/>
          </w:tcPr>
          <w:p w14:paraId="34943B1F" w14:textId="77777777" w:rsidR="00A30BA4" w:rsidRPr="00E47881" w:rsidRDefault="00333A90" w:rsidP="006763C9">
            <w:pPr>
              <w:pStyle w:val="MBT"/>
              <w:ind w:left="38"/>
              <w:jc w:val="center"/>
              <w:rPr>
                <w:rFonts w:ascii="Century Gothic" w:hAnsi="Century Gothic"/>
                <w:sz w:val="18"/>
                <w:szCs w:val="18"/>
                <w:lang w:val="en-GB"/>
              </w:rPr>
            </w:pPr>
            <w:bookmarkStart w:id="104" w:name="_Hlk516502334"/>
            <w:r w:rsidRPr="00E47881">
              <w:rPr>
                <w:rFonts w:ascii="Century Gothic" w:hAnsi="Century Gothic"/>
                <w:b/>
                <w:sz w:val="18"/>
                <w:szCs w:val="18"/>
                <w:lang w:val="en-GB"/>
              </w:rPr>
              <w:lastRenderedPageBreak/>
              <w:t>Tax incentives for foreign workers and investors</w:t>
            </w:r>
            <w:r w:rsidRPr="00E47881">
              <w:rPr>
                <w:rFonts w:ascii="Century Gothic" w:hAnsi="Century Gothic"/>
                <w:sz w:val="18"/>
                <w:szCs w:val="18"/>
                <w:lang w:val="en-GB"/>
              </w:rPr>
              <w:t xml:space="preserve"> </w:t>
            </w:r>
            <w:r w:rsidRPr="00E47881">
              <w:rPr>
                <w:rStyle w:val="FootnoteReference"/>
                <w:lang w:val="en-GB"/>
              </w:rPr>
              <w:footnoteReference w:id="94"/>
            </w:r>
          </w:p>
          <w:p w14:paraId="35ACD321" w14:textId="77777777" w:rsidR="00333A90" w:rsidRPr="00E47881" w:rsidRDefault="00333A90" w:rsidP="00A30BA4">
            <w:pPr>
              <w:pStyle w:val="MBT"/>
              <w:ind w:left="38"/>
              <w:rPr>
                <w:rFonts w:ascii="Century Gothic" w:hAnsi="Century Gothic"/>
                <w:sz w:val="18"/>
                <w:szCs w:val="18"/>
                <w:lang w:val="en-GB"/>
              </w:rPr>
            </w:pPr>
          </w:p>
          <w:p w14:paraId="422C5BAD" w14:textId="77777777" w:rsidR="00A30BA4" w:rsidRPr="00E47881" w:rsidRDefault="00A30BA4" w:rsidP="00A30BA4">
            <w:pPr>
              <w:pStyle w:val="MBT"/>
              <w:ind w:left="38"/>
              <w:rPr>
                <w:rFonts w:ascii="Century Gothic" w:hAnsi="Century Gothic"/>
                <w:color w:val="333333"/>
                <w:sz w:val="18"/>
                <w:szCs w:val="18"/>
                <w:u w:val="single"/>
                <w:lang w:val="en-GB" w:eastAsia="en-US"/>
              </w:rPr>
            </w:pPr>
            <w:r w:rsidRPr="00E47881">
              <w:rPr>
                <w:rFonts w:ascii="Century Gothic" w:hAnsi="Century Gothic"/>
                <w:color w:val="333333"/>
                <w:sz w:val="18"/>
                <w:szCs w:val="18"/>
                <w:u w:val="single"/>
                <w:lang w:val="en-GB" w:eastAsia="en-US"/>
              </w:rPr>
              <w:t>Income tax:</w:t>
            </w:r>
          </w:p>
          <w:p w14:paraId="3AC5C8A6" w14:textId="77777777" w:rsidR="00A30BA4" w:rsidRPr="00E47881" w:rsidRDefault="00A30BA4" w:rsidP="00A30BA4">
            <w:pPr>
              <w:pStyle w:val="MBT"/>
              <w:numPr>
                <w:ilvl w:val="0"/>
                <w:numId w:val="28"/>
              </w:numPr>
              <w:rPr>
                <w:rFonts w:ascii="Century Gothic" w:hAnsi="Century Gothic"/>
                <w:color w:val="333333"/>
                <w:sz w:val="18"/>
                <w:szCs w:val="18"/>
                <w:lang w:val="en-GB" w:eastAsia="en-US"/>
              </w:rPr>
            </w:pPr>
            <w:r w:rsidRPr="00E47881">
              <w:rPr>
                <w:rFonts w:ascii="Century Gothic" w:hAnsi="Century Gothic"/>
                <w:color w:val="333333"/>
                <w:sz w:val="18"/>
                <w:szCs w:val="18"/>
                <w:lang w:val="en-GB"/>
              </w:rPr>
              <w:t xml:space="preserve">The inpatriation bonus that may be </w:t>
            </w:r>
            <w:r w:rsidRPr="00E47881">
              <w:rPr>
                <w:rFonts w:ascii="Century Gothic" w:hAnsi="Century Gothic"/>
                <w:sz w:val="18"/>
                <w:szCs w:val="18"/>
                <w:lang w:val="en-GB"/>
              </w:rPr>
              <w:t>received</w:t>
            </w:r>
            <w:r w:rsidRPr="00E47881">
              <w:rPr>
                <w:rFonts w:ascii="Century Gothic" w:hAnsi="Century Gothic"/>
                <w:color w:val="333333"/>
                <w:sz w:val="18"/>
                <w:szCs w:val="18"/>
                <w:lang w:val="en-GB"/>
              </w:rPr>
              <w:t xml:space="preserve"> by the employee during their stay is exempted from tax. </w:t>
            </w:r>
          </w:p>
          <w:p w14:paraId="50AF691D" w14:textId="77777777" w:rsidR="00A30BA4" w:rsidRPr="00E47881" w:rsidRDefault="00A30BA4" w:rsidP="00A30BA4">
            <w:pPr>
              <w:pStyle w:val="MBT"/>
              <w:numPr>
                <w:ilvl w:val="0"/>
                <w:numId w:val="28"/>
              </w:numPr>
              <w:rPr>
                <w:rFonts w:ascii="Century Gothic" w:hAnsi="Century Gothic"/>
                <w:color w:val="333333"/>
                <w:sz w:val="18"/>
                <w:szCs w:val="18"/>
                <w:lang w:val="en-GB"/>
              </w:rPr>
            </w:pPr>
            <w:r w:rsidRPr="00E47881">
              <w:rPr>
                <w:rFonts w:ascii="Century Gothic" w:hAnsi="Century Gothic"/>
                <w:color w:val="333333"/>
                <w:sz w:val="18"/>
                <w:szCs w:val="18"/>
                <w:lang w:val="en-GB"/>
              </w:rPr>
              <w:t xml:space="preserve">Employees hired directly by a French company (or French affiliate of a foreign company) may choose to have 30 % of </w:t>
            </w:r>
            <w:r w:rsidRPr="00E47881">
              <w:rPr>
                <w:rFonts w:ascii="Century Gothic" w:hAnsi="Century Gothic"/>
                <w:color w:val="333333"/>
                <w:sz w:val="18"/>
                <w:szCs w:val="18"/>
                <w:lang w:val="en-GB" w:eastAsia="en-US"/>
              </w:rPr>
              <w:t>their</w:t>
            </w:r>
            <w:r w:rsidRPr="00E47881">
              <w:rPr>
                <w:rFonts w:ascii="Century Gothic" w:hAnsi="Century Gothic"/>
                <w:color w:val="333333"/>
                <w:sz w:val="18"/>
                <w:szCs w:val="18"/>
                <w:lang w:val="en-GB"/>
              </w:rPr>
              <w:t xml:space="preserve"> net remuneration treated as an inpatriation bonus.</w:t>
            </w:r>
          </w:p>
          <w:p w14:paraId="74604B15" w14:textId="77777777" w:rsidR="00A30BA4" w:rsidRPr="00E47881" w:rsidRDefault="00A30BA4" w:rsidP="00A30BA4">
            <w:pPr>
              <w:pStyle w:val="MBT"/>
              <w:ind w:left="38"/>
              <w:rPr>
                <w:rFonts w:ascii="Century Gothic" w:hAnsi="Century Gothic"/>
                <w:color w:val="333333"/>
                <w:sz w:val="18"/>
                <w:szCs w:val="18"/>
                <w:u w:val="single"/>
                <w:lang w:val="en-GB" w:eastAsia="en-US"/>
              </w:rPr>
            </w:pPr>
          </w:p>
          <w:p w14:paraId="2D2D64C2" w14:textId="77777777" w:rsidR="00A30BA4" w:rsidRPr="00E47881" w:rsidRDefault="00A30BA4" w:rsidP="00A30BA4">
            <w:pPr>
              <w:pStyle w:val="MBT"/>
              <w:ind w:left="38"/>
              <w:rPr>
                <w:rFonts w:ascii="Century Gothic" w:hAnsi="Century Gothic"/>
                <w:color w:val="333333"/>
                <w:sz w:val="18"/>
                <w:szCs w:val="18"/>
                <w:u w:val="single"/>
                <w:lang w:val="en-GB" w:eastAsia="en-US"/>
              </w:rPr>
            </w:pPr>
            <w:r w:rsidRPr="00E47881">
              <w:rPr>
                <w:rFonts w:ascii="Century Gothic" w:hAnsi="Century Gothic"/>
                <w:color w:val="333333"/>
                <w:sz w:val="18"/>
                <w:szCs w:val="18"/>
                <w:u w:val="single"/>
                <w:lang w:val="en-GB" w:eastAsia="en-US"/>
              </w:rPr>
              <w:t>Passive income</w:t>
            </w:r>
          </w:p>
          <w:p w14:paraId="417F3155" w14:textId="77777777" w:rsidR="00A30BA4" w:rsidRPr="00E47881" w:rsidRDefault="00A30BA4" w:rsidP="00333A90">
            <w:pPr>
              <w:pStyle w:val="MBT"/>
              <w:ind w:left="758"/>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Passive income from foreign sources may benefit from a 50% income tax exemption</w:t>
            </w:r>
            <w:r w:rsidR="00333A90" w:rsidRPr="00E47881">
              <w:rPr>
                <w:rFonts w:ascii="Century Gothic" w:hAnsi="Century Gothic"/>
                <w:color w:val="333333"/>
                <w:sz w:val="18"/>
                <w:szCs w:val="18"/>
                <w:lang w:val="en-GB" w:eastAsia="en-US"/>
              </w:rPr>
              <w:t>. This relates to:</w:t>
            </w:r>
          </w:p>
          <w:p w14:paraId="47944EF6" w14:textId="77777777" w:rsidR="00A30BA4" w:rsidRPr="00E47881" w:rsidRDefault="00A30BA4" w:rsidP="00A30BA4">
            <w:pPr>
              <w:pStyle w:val="MBT"/>
              <w:numPr>
                <w:ilvl w:val="0"/>
                <w:numId w:val="29"/>
              </w:numPr>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Dividends derived from non-French companies</w:t>
            </w:r>
          </w:p>
          <w:p w14:paraId="1FA61F57" w14:textId="77777777" w:rsidR="00A30BA4" w:rsidRPr="00E47881" w:rsidRDefault="00A30BA4" w:rsidP="00A30BA4">
            <w:pPr>
              <w:pStyle w:val="MBT"/>
              <w:numPr>
                <w:ilvl w:val="0"/>
                <w:numId w:val="29"/>
              </w:numPr>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Interests derived from non-French debtors</w:t>
            </w:r>
          </w:p>
          <w:p w14:paraId="430D1CA1" w14:textId="77777777" w:rsidR="00A30BA4" w:rsidRPr="00E47881" w:rsidRDefault="00A30BA4" w:rsidP="00A30BA4">
            <w:pPr>
              <w:pStyle w:val="MBT"/>
              <w:numPr>
                <w:ilvl w:val="0"/>
                <w:numId w:val="29"/>
              </w:numPr>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Life insurance income paid by non-French residents</w:t>
            </w:r>
          </w:p>
          <w:p w14:paraId="69102607" w14:textId="77777777" w:rsidR="00A30BA4" w:rsidRPr="00E47881" w:rsidRDefault="00A30BA4" w:rsidP="00A30BA4">
            <w:pPr>
              <w:pStyle w:val="MBT"/>
              <w:numPr>
                <w:ilvl w:val="0"/>
                <w:numId w:val="29"/>
              </w:numPr>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Capital gains upon the sale of shares issued by non-French companies</w:t>
            </w:r>
          </w:p>
          <w:p w14:paraId="2B8FB6B5" w14:textId="77777777" w:rsidR="00A30BA4" w:rsidRPr="00E47881" w:rsidRDefault="00A30BA4" w:rsidP="00A30BA4">
            <w:pPr>
              <w:pStyle w:val="MBT"/>
              <w:ind w:left="38"/>
              <w:rPr>
                <w:rFonts w:ascii="Century Gothic" w:hAnsi="Century Gothic"/>
                <w:color w:val="333333"/>
                <w:sz w:val="18"/>
                <w:szCs w:val="18"/>
                <w:shd w:val="clear" w:color="auto" w:fill="FFFFFF"/>
                <w:lang w:val="en-GB"/>
              </w:rPr>
            </w:pPr>
          </w:p>
          <w:p w14:paraId="43610144" w14:textId="77777777" w:rsidR="00A30BA4" w:rsidRPr="00E47881" w:rsidRDefault="00A30BA4" w:rsidP="00A30BA4">
            <w:pPr>
              <w:pStyle w:val="MBT"/>
              <w:ind w:left="38"/>
              <w:rPr>
                <w:rFonts w:ascii="Century Gothic" w:hAnsi="Century Gothic"/>
                <w:color w:val="333333"/>
                <w:sz w:val="18"/>
                <w:szCs w:val="18"/>
                <w:u w:val="single"/>
                <w:lang w:val="en-GB" w:eastAsia="en-US"/>
              </w:rPr>
            </w:pPr>
            <w:r w:rsidRPr="00E47881">
              <w:rPr>
                <w:rFonts w:ascii="Century Gothic" w:hAnsi="Century Gothic"/>
                <w:color w:val="333333"/>
                <w:sz w:val="18"/>
                <w:szCs w:val="18"/>
                <w:u w:val="single"/>
                <w:lang w:val="en-GB" w:eastAsia="en-US"/>
              </w:rPr>
              <w:t>French net wealth tax.</w:t>
            </w:r>
          </w:p>
          <w:p w14:paraId="7B7A5A6D" w14:textId="77777777" w:rsidR="00A30BA4" w:rsidRPr="00E47881" w:rsidRDefault="00A30BA4" w:rsidP="00A30BA4">
            <w:pPr>
              <w:pStyle w:val="MBT"/>
              <w:numPr>
                <w:ilvl w:val="0"/>
                <w:numId w:val="30"/>
              </w:numPr>
              <w:rPr>
                <w:rFonts w:ascii="Century Gothic" w:hAnsi="Century Gothic"/>
                <w:color w:val="333333"/>
                <w:sz w:val="18"/>
                <w:szCs w:val="18"/>
                <w:lang w:val="en-GB" w:eastAsia="en-US"/>
              </w:rPr>
            </w:pPr>
            <w:r w:rsidRPr="00E47881">
              <w:rPr>
                <w:rFonts w:ascii="Century Gothic" w:hAnsi="Century Gothic"/>
                <w:color w:val="333333"/>
                <w:sz w:val="18"/>
                <w:szCs w:val="18"/>
                <w:lang w:val="en-GB" w:eastAsia="en-US"/>
              </w:rPr>
              <w:t>Exemptions or reductions from net wealth tax</w:t>
            </w:r>
            <w:r w:rsidRPr="00E47881">
              <w:rPr>
                <w:rStyle w:val="FootnoteReference"/>
                <w:color w:val="333333"/>
                <w:lang w:val="en-GB" w:eastAsia="en-US"/>
              </w:rPr>
              <w:footnoteReference w:id="95"/>
            </w:r>
            <w:r w:rsidRPr="00E47881">
              <w:rPr>
                <w:rStyle w:val="FootnoteReference"/>
                <w:lang w:val="en-GB"/>
              </w:rPr>
              <w:t xml:space="preserve"> </w:t>
            </w:r>
            <w:r w:rsidRPr="00E47881">
              <w:rPr>
                <w:rFonts w:ascii="Century Gothic" w:hAnsi="Century Gothic"/>
                <w:color w:val="333333"/>
                <w:sz w:val="18"/>
                <w:szCs w:val="18"/>
                <w:lang w:val="en-GB" w:eastAsia="en-US"/>
              </w:rPr>
              <w:t xml:space="preserve">may be available for specific investments under certain conditions (e.g. business assets, art, etc.). </w:t>
            </w:r>
          </w:p>
          <w:p w14:paraId="1FEC07CD" w14:textId="77777777" w:rsidR="00A30BA4" w:rsidRPr="00E47881" w:rsidRDefault="00333A90" w:rsidP="001D31B9">
            <w:pPr>
              <w:pStyle w:val="MBT"/>
              <w:numPr>
                <w:ilvl w:val="0"/>
                <w:numId w:val="30"/>
              </w:numPr>
              <w:rPr>
                <w:rFonts w:ascii="Century Gothic" w:hAnsi="Century Gothic"/>
                <w:color w:val="333333"/>
                <w:sz w:val="18"/>
                <w:szCs w:val="18"/>
                <w:u w:val="single"/>
                <w:lang w:val="en-GB" w:eastAsia="en-US"/>
              </w:rPr>
            </w:pPr>
            <w:r w:rsidRPr="00E47881">
              <w:rPr>
                <w:rFonts w:ascii="Century Gothic" w:hAnsi="Century Gothic"/>
                <w:color w:val="333333"/>
                <w:sz w:val="18"/>
                <w:szCs w:val="18"/>
                <w:lang w:val="en-GB" w:eastAsia="en-US"/>
              </w:rPr>
              <w:t>I</w:t>
            </w:r>
            <w:r w:rsidR="00A30BA4" w:rsidRPr="00E47881">
              <w:rPr>
                <w:rFonts w:ascii="Century Gothic" w:hAnsi="Century Gothic"/>
                <w:color w:val="333333"/>
                <w:sz w:val="18"/>
                <w:szCs w:val="18"/>
                <w:lang w:val="en-GB" w:eastAsia="en-US"/>
              </w:rPr>
              <w:t xml:space="preserve">ndividuals who transfer their tax residence to France are exempted from wealth tax on all assets located outside of France. </w:t>
            </w:r>
          </w:p>
        </w:tc>
      </w:tr>
      <w:bookmarkEnd w:id="104"/>
    </w:tbl>
    <w:p w14:paraId="7ADEE5B3" w14:textId="77777777" w:rsidR="00A30BA4" w:rsidRPr="00E47881" w:rsidRDefault="00A30BA4" w:rsidP="000B6FEA">
      <w:pPr>
        <w:pStyle w:val="MBT"/>
        <w:rPr>
          <w:lang w:val="en-GB"/>
        </w:rPr>
      </w:pPr>
    </w:p>
    <w:p w14:paraId="541EF47E" w14:textId="77777777" w:rsidR="00957E80" w:rsidRPr="00E47881" w:rsidRDefault="00957E80" w:rsidP="000B6FEA">
      <w:pPr>
        <w:pStyle w:val="MBT"/>
        <w:rPr>
          <w:lang w:val="en-GB"/>
        </w:rPr>
      </w:pPr>
    </w:p>
    <w:p w14:paraId="42967857" w14:textId="77777777" w:rsidR="00B311A7" w:rsidRPr="00E47881" w:rsidRDefault="00B311A7" w:rsidP="00E01AD8">
      <w:pPr>
        <w:pStyle w:val="MH1nonumb"/>
        <w:numPr>
          <w:ilvl w:val="0"/>
          <w:numId w:val="10"/>
        </w:numPr>
        <w:spacing w:after="240"/>
        <w:ind w:left="426" w:hanging="284"/>
      </w:pPr>
      <w:bookmarkStart w:id="105" w:name="_Toc496025540"/>
      <w:bookmarkStart w:id="106" w:name="_Toc520755261"/>
      <w:r w:rsidRPr="00E47881">
        <w:lastRenderedPageBreak/>
        <w:t>INTERACTION BETWEEN RESIDENCE AND CITIZENSHIP SCHEMES</w:t>
      </w:r>
      <w:bookmarkEnd w:id="105"/>
      <w:bookmarkEnd w:id="106"/>
    </w:p>
    <w:p w14:paraId="21937108" w14:textId="77777777" w:rsidR="00261468" w:rsidRPr="00E47881" w:rsidRDefault="00444621" w:rsidP="00E01AD8">
      <w:pPr>
        <w:jc w:val="both"/>
      </w:pPr>
      <w:bookmarkStart w:id="107" w:name="_Hlk519769240"/>
      <w:r w:rsidRPr="00E47881">
        <w:rPr>
          <w:sz w:val="22"/>
          <w:szCs w:val="22"/>
        </w:rPr>
        <w:t xml:space="preserve">Investors </w:t>
      </w:r>
      <w:r w:rsidR="00117AC9" w:rsidRPr="00E47881">
        <w:rPr>
          <w:sz w:val="22"/>
          <w:szCs w:val="22"/>
        </w:rPr>
        <w:t>who have been granted the Passport Talent residence permit who w</w:t>
      </w:r>
      <w:r w:rsidR="00261468" w:rsidRPr="00E47881">
        <w:rPr>
          <w:sz w:val="22"/>
          <w:szCs w:val="22"/>
        </w:rPr>
        <w:t>ish</w:t>
      </w:r>
      <w:r w:rsidR="00117AC9" w:rsidRPr="00E47881">
        <w:rPr>
          <w:sz w:val="22"/>
          <w:szCs w:val="22"/>
        </w:rPr>
        <w:t xml:space="preserve"> to apply for citizenship in France </w:t>
      </w:r>
      <w:r w:rsidRPr="00E47881">
        <w:rPr>
          <w:sz w:val="22"/>
          <w:szCs w:val="22"/>
        </w:rPr>
        <w:t xml:space="preserve">are subject to the </w:t>
      </w:r>
      <w:r w:rsidRPr="00E47881">
        <w:rPr>
          <w:b/>
          <w:sz w:val="22"/>
          <w:szCs w:val="22"/>
        </w:rPr>
        <w:t>general naturalisation procedures</w:t>
      </w:r>
      <w:bookmarkEnd w:id="107"/>
      <w:r w:rsidR="00527E28" w:rsidRPr="00E47881">
        <w:rPr>
          <w:sz w:val="22"/>
          <w:szCs w:val="22"/>
        </w:rPr>
        <w:t>.</w:t>
      </w:r>
      <w:r w:rsidR="00333A90" w:rsidRPr="00E47881">
        <w:rPr>
          <w:sz w:val="22"/>
          <w:szCs w:val="22"/>
        </w:rPr>
        <w:t xml:space="preserve"> The stakeholder interviewed for this study underlined that France has made a very clear choice not to link the investment residence scheme with any naturalisation procedure.</w:t>
      </w:r>
      <w:r w:rsidR="00333A90" w:rsidRPr="00E47881">
        <w:rPr>
          <w:rStyle w:val="FootnoteReference"/>
          <w:sz w:val="22"/>
          <w:szCs w:val="22"/>
        </w:rPr>
        <w:footnoteReference w:id="96"/>
      </w:r>
    </w:p>
    <w:p w14:paraId="30640810" w14:textId="77777777" w:rsidR="00261468" w:rsidRPr="00E47881" w:rsidRDefault="00261468" w:rsidP="00E01AD8">
      <w:pPr>
        <w:jc w:val="both"/>
        <w:rPr>
          <w:sz w:val="22"/>
          <w:szCs w:val="22"/>
        </w:rPr>
      </w:pPr>
    </w:p>
    <w:p w14:paraId="65FF7381" w14:textId="7D131F17" w:rsidR="000B6388" w:rsidRPr="00E47881" w:rsidRDefault="00444621" w:rsidP="00117AC9">
      <w:pPr>
        <w:jc w:val="both"/>
        <w:rPr>
          <w:i/>
          <w:sz w:val="22"/>
          <w:szCs w:val="22"/>
        </w:rPr>
      </w:pPr>
      <w:r w:rsidRPr="00E47881">
        <w:rPr>
          <w:sz w:val="22"/>
          <w:szCs w:val="22"/>
        </w:rPr>
        <w:t xml:space="preserve">The </w:t>
      </w:r>
      <w:r w:rsidR="00333A90" w:rsidRPr="00E47881">
        <w:rPr>
          <w:sz w:val="22"/>
          <w:szCs w:val="22"/>
        </w:rPr>
        <w:t xml:space="preserve">general naturalisation </w:t>
      </w:r>
      <w:r w:rsidRPr="00E47881">
        <w:rPr>
          <w:sz w:val="22"/>
          <w:szCs w:val="22"/>
        </w:rPr>
        <w:t xml:space="preserve">procedure is regulated in the Civil Code. </w:t>
      </w:r>
      <w:r w:rsidR="00527E28" w:rsidRPr="00E47881">
        <w:rPr>
          <w:sz w:val="22"/>
          <w:szCs w:val="22"/>
        </w:rPr>
        <w:t xml:space="preserve">The naturalisation is based on a consideration of </w:t>
      </w:r>
      <w:r w:rsidR="00527E28" w:rsidRPr="00E47881">
        <w:rPr>
          <w:b/>
          <w:sz w:val="22"/>
          <w:szCs w:val="22"/>
        </w:rPr>
        <w:t>material</w:t>
      </w:r>
      <w:r w:rsidR="00321357" w:rsidRPr="00E47881">
        <w:rPr>
          <w:b/>
          <w:sz w:val="22"/>
          <w:szCs w:val="22"/>
        </w:rPr>
        <w:t xml:space="preserve"> interests</w:t>
      </w:r>
      <w:r w:rsidR="00321357" w:rsidRPr="00E47881">
        <w:rPr>
          <w:sz w:val="22"/>
          <w:szCs w:val="22"/>
        </w:rPr>
        <w:t xml:space="preserve"> (including professional interests) in France, as well as </w:t>
      </w:r>
      <w:r w:rsidR="00321357" w:rsidRPr="00E47881">
        <w:rPr>
          <w:b/>
          <w:sz w:val="22"/>
          <w:szCs w:val="22"/>
        </w:rPr>
        <w:t>family links.</w:t>
      </w:r>
      <w:r w:rsidR="00261468" w:rsidRPr="00E47881">
        <w:rPr>
          <w:sz w:val="22"/>
          <w:szCs w:val="22"/>
        </w:rPr>
        <w:t xml:space="preserve"> </w:t>
      </w:r>
      <w:r w:rsidR="00117AC9" w:rsidRPr="00E47881">
        <w:rPr>
          <w:sz w:val="22"/>
          <w:szCs w:val="22"/>
        </w:rPr>
        <w:t>I</w:t>
      </w:r>
      <w:r w:rsidR="00321357" w:rsidRPr="00E47881">
        <w:rPr>
          <w:sz w:val="22"/>
          <w:szCs w:val="22"/>
        </w:rPr>
        <w:t>f the applicant resides in France but their spouse and/or children live abroad, naturalisation can be refused.</w:t>
      </w:r>
      <w:r w:rsidR="00321357" w:rsidRPr="00E47881">
        <w:rPr>
          <w:rStyle w:val="FootnoteReference"/>
          <w:sz w:val="22"/>
          <w:szCs w:val="22"/>
        </w:rPr>
        <w:footnoteReference w:id="97"/>
      </w:r>
      <w:r w:rsidR="00321357" w:rsidRPr="00E47881">
        <w:rPr>
          <w:sz w:val="22"/>
          <w:szCs w:val="22"/>
        </w:rPr>
        <w:t xml:space="preserve"> </w:t>
      </w:r>
    </w:p>
    <w:p w14:paraId="13FF1506" w14:textId="77777777" w:rsidR="000B6388" w:rsidRPr="00E47881" w:rsidRDefault="00AD724B" w:rsidP="00117AC9">
      <w:pPr>
        <w:jc w:val="both"/>
        <w:rPr>
          <w:i/>
          <w:sz w:val="22"/>
          <w:szCs w:val="22"/>
        </w:rPr>
      </w:pPr>
      <w:r w:rsidRPr="00E47881">
        <w:rPr>
          <w:sz w:val="22"/>
          <w:szCs w:val="22"/>
        </w:rPr>
        <w:t xml:space="preserve">Under certain conditions, naturalisation can be given to a third-country national who </w:t>
      </w:r>
      <w:r w:rsidRPr="00E47881">
        <w:rPr>
          <w:b/>
          <w:sz w:val="22"/>
          <w:szCs w:val="22"/>
        </w:rPr>
        <w:t>does not reside</w:t>
      </w:r>
      <w:r w:rsidRPr="00E47881">
        <w:rPr>
          <w:sz w:val="22"/>
          <w:szCs w:val="22"/>
        </w:rPr>
        <w:t xml:space="preserve"> in France through two specific procedures:</w:t>
      </w:r>
      <w:r w:rsidR="000B6388" w:rsidRPr="00E47881">
        <w:rPr>
          <w:i/>
          <w:sz w:val="22"/>
          <w:szCs w:val="22"/>
        </w:rPr>
        <w:t xml:space="preserve"> </w:t>
      </w:r>
    </w:p>
    <w:p w14:paraId="28AE4180" w14:textId="0BB3C11D" w:rsidR="000B6388" w:rsidRPr="00E47881" w:rsidRDefault="00AD724B" w:rsidP="00C37AF6">
      <w:pPr>
        <w:pStyle w:val="MMultilevel"/>
        <w:rPr>
          <w:lang w:val="en-GB"/>
        </w:rPr>
      </w:pPr>
      <w:r w:rsidRPr="00E47881">
        <w:rPr>
          <w:lang w:val="en-GB"/>
        </w:rPr>
        <w:t xml:space="preserve">For third-country nationals who carry out a public or private professional activity for the French State or for an organization for which the activity </w:t>
      </w:r>
      <w:r w:rsidR="00E47881" w:rsidRPr="00E47881">
        <w:rPr>
          <w:lang w:val="en-GB"/>
        </w:rPr>
        <w:t>presents</w:t>
      </w:r>
      <w:r w:rsidRPr="00E47881">
        <w:rPr>
          <w:lang w:val="en-GB"/>
        </w:rPr>
        <w:t xml:space="preserve"> a particular interest for the French culture or economy (Assimilation a residence; Article </w:t>
      </w:r>
      <w:r w:rsidR="000B6388" w:rsidRPr="00E47881">
        <w:rPr>
          <w:lang w:val="en-GB"/>
        </w:rPr>
        <w:t xml:space="preserve">21-26 1° </w:t>
      </w:r>
      <w:r w:rsidRPr="00E47881">
        <w:rPr>
          <w:lang w:val="en-GB"/>
        </w:rPr>
        <w:t xml:space="preserve">of the Civil Code) </w:t>
      </w:r>
    </w:p>
    <w:p w14:paraId="40139CDF" w14:textId="77777777" w:rsidR="00AD724B" w:rsidRPr="00E47881" w:rsidRDefault="00AD724B" w:rsidP="00C37AF6">
      <w:pPr>
        <w:pStyle w:val="MMultilevel"/>
        <w:rPr>
          <w:lang w:val="en-GB"/>
        </w:rPr>
      </w:pPr>
      <w:r w:rsidRPr="00E47881">
        <w:rPr>
          <w:lang w:val="en-GB"/>
        </w:rPr>
        <w:t xml:space="preserve">Naturalisation can be proposed by the Ministry of foreign Affairs to all francophone third country nationals who request this and </w:t>
      </w:r>
      <w:bookmarkStart w:id="108" w:name="_Hlk516049860"/>
      <w:r w:rsidRPr="00E47881">
        <w:rPr>
          <w:lang w:val="en-GB"/>
        </w:rPr>
        <w:t>contributes to the influence of France and the prospe</w:t>
      </w:r>
      <w:r w:rsidR="008C6ACF" w:rsidRPr="00E47881">
        <w:rPr>
          <w:lang w:val="en-GB"/>
        </w:rPr>
        <w:t>c</w:t>
      </w:r>
      <w:r w:rsidRPr="00E47881">
        <w:rPr>
          <w:lang w:val="en-GB"/>
        </w:rPr>
        <w:t>ti</w:t>
      </w:r>
      <w:r w:rsidR="008C6ACF" w:rsidRPr="00E47881">
        <w:rPr>
          <w:lang w:val="en-GB"/>
        </w:rPr>
        <w:t>vel</w:t>
      </w:r>
      <w:r w:rsidRPr="00E47881">
        <w:rPr>
          <w:lang w:val="en-GB"/>
        </w:rPr>
        <w:t xml:space="preserve">y of its international economic relations (Article 21-21 of the Civil Code). </w:t>
      </w:r>
    </w:p>
    <w:bookmarkEnd w:id="108"/>
    <w:p w14:paraId="4B75FAE4" w14:textId="77777777" w:rsidR="00AD724B" w:rsidRPr="00E47881" w:rsidRDefault="00AD724B" w:rsidP="00117AC9">
      <w:pPr>
        <w:pStyle w:val="ListParagraph"/>
        <w:rPr>
          <w:rFonts w:ascii="Book Antiqua" w:hAnsi="Book Antiqua"/>
          <w:color w:val="000000"/>
          <w:highlight w:val="green"/>
        </w:rPr>
      </w:pPr>
    </w:p>
    <w:p w14:paraId="0826DB8B" w14:textId="1F66F464" w:rsidR="00527E28" w:rsidRPr="00E47881" w:rsidRDefault="00527E28" w:rsidP="00117AC9">
      <w:pPr>
        <w:jc w:val="both"/>
        <w:rPr>
          <w:color w:val="303030"/>
          <w:sz w:val="22"/>
          <w:szCs w:val="22"/>
          <w:shd w:val="clear" w:color="auto" w:fill="FFFFFF"/>
        </w:rPr>
      </w:pPr>
      <w:r w:rsidRPr="00E47881">
        <w:rPr>
          <w:color w:val="000000"/>
          <w:sz w:val="22"/>
          <w:szCs w:val="22"/>
        </w:rPr>
        <w:t>The request m</w:t>
      </w:r>
      <w:r w:rsidR="00117AC9" w:rsidRPr="00E47881">
        <w:rPr>
          <w:color w:val="000000"/>
          <w:sz w:val="22"/>
          <w:szCs w:val="22"/>
        </w:rPr>
        <w:t>u</w:t>
      </w:r>
      <w:r w:rsidRPr="00E47881">
        <w:rPr>
          <w:color w:val="000000"/>
          <w:sz w:val="22"/>
          <w:szCs w:val="22"/>
        </w:rPr>
        <w:t xml:space="preserve">st be addressed to the Prefecture. </w:t>
      </w:r>
      <w:r w:rsidR="00117AC9" w:rsidRPr="00E47881">
        <w:rPr>
          <w:color w:val="000000"/>
          <w:sz w:val="22"/>
          <w:szCs w:val="22"/>
        </w:rPr>
        <w:t xml:space="preserve">The applicant must fill out a form </w:t>
      </w:r>
      <w:hyperlink r:id="rId20" w:history="1">
        <w:r w:rsidR="00117AC9" w:rsidRPr="00E47881">
          <w:rPr>
            <w:rStyle w:val="Hyperlink"/>
            <w:color w:val="auto"/>
            <w:sz w:val="22"/>
            <w:szCs w:val="22"/>
            <w:shd w:val="clear" w:color="auto" w:fill="FFFFFF"/>
          </w:rPr>
          <w:t>(</w:t>
        </w:r>
        <w:r w:rsidR="00117AC9" w:rsidRPr="00E47881">
          <w:rPr>
            <w:rStyle w:val="Hyperlink"/>
            <w:color w:val="3487BC"/>
            <w:sz w:val="22"/>
            <w:szCs w:val="22"/>
            <w:shd w:val="clear" w:color="auto" w:fill="FFFFFF"/>
          </w:rPr>
          <w:t>cerfa 12753</w:t>
        </w:r>
        <w:r w:rsidR="00117AC9" w:rsidRPr="00E47881">
          <w:rPr>
            <w:rStyle w:val="Hyperlink"/>
            <w:color w:val="auto"/>
            <w:sz w:val="22"/>
            <w:szCs w:val="22"/>
            <w:shd w:val="clear" w:color="auto" w:fill="FFFFFF"/>
          </w:rPr>
          <w:t>)</w:t>
        </w:r>
      </w:hyperlink>
      <w:r w:rsidR="00117AC9" w:rsidRPr="00E47881">
        <w:rPr>
          <w:color w:val="303030"/>
          <w:sz w:val="22"/>
          <w:szCs w:val="22"/>
          <w:shd w:val="clear" w:color="auto" w:fill="FFFFFF"/>
        </w:rPr>
        <w:t xml:space="preserve"> and provide</w:t>
      </w:r>
      <w:r w:rsidR="00C17446" w:rsidRPr="00E47881">
        <w:rPr>
          <w:color w:val="303030"/>
          <w:sz w:val="22"/>
          <w:szCs w:val="22"/>
          <w:shd w:val="clear" w:color="auto" w:fill="FFFFFF"/>
        </w:rPr>
        <w:t xml:space="preserve"> </w:t>
      </w:r>
      <w:r w:rsidR="00261468" w:rsidRPr="00E47881">
        <w:rPr>
          <w:color w:val="303030"/>
          <w:sz w:val="22"/>
          <w:szCs w:val="22"/>
          <w:shd w:val="clear" w:color="auto" w:fill="FFFFFF"/>
        </w:rPr>
        <w:t>a fiscal stamp of EUR 55</w:t>
      </w:r>
      <w:r w:rsidR="00261468" w:rsidRPr="00E47881">
        <w:rPr>
          <w:rStyle w:val="FootnoteReference"/>
          <w:color w:val="303030"/>
          <w:sz w:val="22"/>
          <w:szCs w:val="22"/>
          <w:shd w:val="clear" w:color="auto" w:fill="FFFFFF"/>
        </w:rPr>
        <w:footnoteReference w:id="98"/>
      </w:r>
      <w:r w:rsidR="00261468" w:rsidRPr="00E47881">
        <w:rPr>
          <w:color w:val="303030"/>
          <w:sz w:val="22"/>
          <w:szCs w:val="22"/>
          <w:shd w:val="clear" w:color="auto" w:fill="FFFFFF"/>
        </w:rPr>
        <w:t xml:space="preserve">, a photocopy of the residence permit, a justification of civil status, a justification of residence and sufficient resources, a document showing their tax situation, an extract of their criminal </w:t>
      </w:r>
      <w:r w:rsidR="00E47881" w:rsidRPr="00E47881">
        <w:rPr>
          <w:color w:val="303030"/>
          <w:sz w:val="22"/>
          <w:szCs w:val="22"/>
          <w:shd w:val="clear" w:color="auto" w:fill="FFFFFF"/>
        </w:rPr>
        <w:t>record.</w:t>
      </w:r>
      <w:r w:rsidR="00117AC9" w:rsidRPr="00E47881">
        <w:rPr>
          <w:color w:val="303030"/>
          <w:sz w:val="22"/>
          <w:szCs w:val="22"/>
          <w:shd w:val="clear" w:color="auto" w:fill="FFFFFF"/>
        </w:rPr>
        <w:t xml:space="preserve"> They must also provide a diploma justifying the minimal knowledge of the French language.</w:t>
      </w:r>
      <w:r w:rsidR="00261468" w:rsidRPr="00E47881">
        <w:rPr>
          <w:rStyle w:val="FootnoteReference"/>
          <w:color w:val="303030"/>
          <w:sz w:val="22"/>
          <w:szCs w:val="22"/>
          <w:shd w:val="clear" w:color="auto" w:fill="FFFFFF"/>
        </w:rPr>
        <w:footnoteReference w:id="99"/>
      </w:r>
    </w:p>
    <w:p w14:paraId="55C10763" w14:textId="77777777" w:rsidR="00117AC9" w:rsidRPr="00E47881" w:rsidRDefault="00117AC9" w:rsidP="00117AC9">
      <w:pPr>
        <w:jc w:val="both"/>
        <w:rPr>
          <w:rFonts w:ascii="Book Antiqua" w:hAnsi="Book Antiqua"/>
          <w:color w:val="000000"/>
          <w:highlight w:val="green"/>
        </w:rPr>
      </w:pPr>
    </w:p>
    <w:p w14:paraId="69453B07" w14:textId="77777777" w:rsidR="00842086" w:rsidRPr="00E47881" w:rsidRDefault="00117AC9" w:rsidP="00117AC9">
      <w:pPr>
        <w:jc w:val="both"/>
        <w:rPr>
          <w:sz w:val="22"/>
          <w:szCs w:val="22"/>
        </w:rPr>
      </w:pPr>
      <w:r w:rsidRPr="00E47881">
        <w:rPr>
          <w:sz w:val="22"/>
          <w:szCs w:val="22"/>
        </w:rPr>
        <w:t>T</w:t>
      </w:r>
      <w:r w:rsidR="00321357" w:rsidRPr="00E47881">
        <w:rPr>
          <w:sz w:val="22"/>
          <w:szCs w:val="22"/>
        </w:rPr>
        <w:t xml:space="preserve">he </w:t>
      </w:r>
      <w:r w:rsidRPr="00E47881">
        <w:rPr>
          <w:sz w:val="22"/>
          <w:szCs w:val="22"/>
        </w:rPr>
        <w:t>Prefecture assesses the</w:t>
      </w:r>
      <w:r w:rsidR="00321357" w:rsidRPr="00E47881">
        <w:rPr>
          <w:sz w:val="22"/>
          <w:szCs w:val="22"/>
        </w:rPr>
        <w:t xml:space="preserve"> integration</w:t>
      </w:r>
      <w:r w:rsidR="0014447D" w:rsidRPr="00E47881">
        <w:rPr>
          <w:sz w:val="22"/>
          <w:szCs w:val="22"/>
        </w:rPr>
        <w:t>, level of assimilation and ‘morality’ of the applicant</w:t>
      </w:r>
      <w:r w:rsidR="00261468" w:rsidRPr="00E47881">
        <w:rPr>
          <w:sz w:val="22"/>
          <w:szCs w:val="22"/>
        </w:rPr>
        <w:t xml:space="preserve"> on the basis of the documents provided, checks with relevant bodies (such as </w:t>
      </w:r>
      <w:r w:rsidR="0073040A" w:rsidRPr="00E47881">
        <w:rPr>
          <w:sz w:val="22"/>
          <w:szCs w:val="22"/>
        </w:rPr>
        <w:t>social services, consulates</w:t>
      </w:r>
      <w:r w:rsidR="00261468" w:rsidRPr="00E47881">
        <w:rPr>
          <w:sz w:val="22"/>
          <w:szCs w:val="22"/>
        </w:rPr>
        <w:t>) if necessary, and an individual interview</w:t>
      </w:r>
      <w:r w:rsidR="00842086" w:rsidRPr="00E47881">
        <w:rPr>
          <w:sz w:val="22"/>
          <w:szCs w:val="22"/>
        </w:rPr>
        <w:t>.</w:t>
      </w:r>
    </w:p>
    <w:p w14:paraId="1FF6621F" w14:textId="77777777" w:rsidR="0014447D" w:rsidRPr="00E47881" w:rsidRDefault="0014447D" w:rsidP="00117AC9">
      <w:pPr>
        <w:jc w:val="both"/>
        <w:rPr>
          <w:sz w:val="22"/>
          <w:szCs w:val="22"/>
        </w:rPr>
      </w:pPr>
    </w:p>
    <w:p w14:paraId="4A1F0C4A" w14:textId="77777777" w:rsidR="008E29F0" w:rsidRPr="00E47881" w:rsidRDefault="0014447D" w:rsidP="00117AC9">
      <w:pPr>
        <w:jc w:val="both"/>
        <w:rPr>
          <w:sz w:val="22"/>
          <w:szCs w:val="22"/>
        </w:rPr>
      </w:pPr>
      <w:r w:rsidRPr="00E47881">
        <w:rPr>
          <w:sz w:val="22"/>
          <w:szCs w:val="22"/>
        </w:rPr>
        <w:t xml:space="preserve">The </w:t>
      </w:r>
      <w:r w:rsidRPr="00E47881">
        <w:rPr>
          <w:b/>
          <w:sz w:val="22"/>
          <w:szCs w:val="22"/>
        </w:rPr>
        <w:t>professional integration</w:t>
      </w:r>
      <w:r w:rsidR="00321357" w:rsidRPr="00E47881">
        <w:rPr>
          <w:sz w:val="22"/>
          <w:szCs w:val="22"/>
        </w:rPr>
        <w:t xml:space="preserve"> is assessed by considering the applicant’s career as a whole and not only their situation at the time of the applicant.</w:t>
      </w:r>
      <w:r w:rsidR="00527E28" w:rsidRPr="00E47881">
        <w:rPr>
          <w:rStyle w:val="FootnoteReference"/>
          <w:sz w:val="22"/>
          <w:szCs w:val="22"/>
        </w:rPr>
        <w:footnoteReference w:id="100"/>
      </w:r>
    </w:p>
    <w:p w14:paraId="2427423C" w14:textId="77777777" w:rsidR="00EB1D14" w:rsidRPr="00E47881" w:rsidRDefault="00EB1D14" w:rsidP="00117AC9">
      <w:pPr>
        <w:jc w:val="both"/>
        <w:rPr>
          <w:sz w:val="22"/>
          <w:szCs w:val="22"/>
        </w:rPr>
      </w:pPr>
    </w:p>
    <w:p w14:paraId="1124B8FD" w14:textId="79FC9D02" w:rsidR="00EB1D14" w:rsidRPr="00E47881" w:rsidRDefault="00EB1D14" w:rsidP="00117AC9">
      <w:pPr>
        <w:jc w:val="both"/>
        <w:rPr>
          <w:sz w:val="22"/>
          <w:szCs w:val="22"/>
        </w:rPr>
      </w:pPr>
      <w:r w:rsidRPr="00E47881">
        <w:rPr>
          <w:sz w:val="22"/>
          <w:szCs w:val="22"/>
        </w:rPr>
        <w:t xml:space="preserve">The </w:t>
      </w:r>
      <w:r w:rsidRPr="00E47881">
        <w:rPr>
          <w:b/>
          <w:sz w:val="22"/>
          <w:szCs w:val="22"/>
        </w:rPr>
        <w:t>level of assimilation in France</w:t>
      </w:r>
      <w:r w:rsidR="005D763E" w:rsidRPr="00E47881">
        <w:rPr>
          <w:b/>
          <w:sz w:val="22"/>
          <w:szCs w:val="22"/>
        </w:rPr>
        <w:t xml:space="preserve"> </w:t>
      </w:r>
      <w:r w:rsidR="005D763E" w:rsidRPr="00E47881">
        <w:rPr>
          <w:sz w:val="22"/>
          <w:szCs w:val="22"/>
        </w:rPr>
        <w:t>(adherence to French values and social norms)</w:t>
      </w:r>
      <w:r w:rsidRPr="00E47881">
        <w:rPr>
          <w:sz w:val="22"/>
          <w:szCs w:val="22"/>
        </w:rPr>
        <w:t xml:space="preserve"> </w:t>
      </w:r>
      <w:r w:rsidR="00527E28" w:rsidRPr="00E47881">
        <w:rPr>
          <w:sz w:val="22"/>
          <w:szCs w:val="22"/>
        </w:rPr>
        <w:t>is assessed by testing the</w:t>
      </w:r>
      <w:r w:rsidRPr="00E47881">
        <w:rPr>
          <w:sz w:val="22"/>
          <w:szCs w:val="22"/>
        </w:rPr>
        <w:t xml:space="preserve"> knowledge of the French language</w:t>
      </w:r>
      <w:r w:rsidR="00527E28" w:rsidRPr="00E47881">
        <w:rPr>
          <w:sz w:val="22"/>
          <w:szCs w:val="22"/>
        </w:rPr>
        <w:t xml:space="preserve"> as well as</w:t>
      </w:r>
      <w:r w:rsidRPr="00E47881">
        <w:rPr>
          <w:sz w:val="22"/>
          <w:szCs w:val="22"/>
        </w:rPr>
        <w:t xml:space="preserve"> commitment to the values of the Republic. </w:t>
      </w:r>
      <w:r w:rsidR="00527E28" w:rsidRPr="00E47881">
        <w:rPr>
          <w:sz w:val="22"/>
          <w:szCs w:val="22"/>
        </w:rPr>
        <w:t>This is assessed in an interview carried out by the Prefecture.</w:t>
      </w:r>
      <w:r w:rsidR="00527E28" w:rsidRPr="00E47881">
        <w:rPr>
          <w:rStyle w:val="FootnoteReference"/>
          <w:sz w:val="22"/>
          <w:szCs w:val="22"/>
        </w:rPr>
        <w:footnoteReference w:id="101"/>
      </w:r>
    </w:p>
    <w:p w14:paraId="48D9766F" w14:textId="77777777" w:rsidR="00EB1D14" w:rsidRPr="00E47881" w:rsidRDefault="00EB1D14" w:rsidP="00117AC9">
      <w:pPr>
        <w:jc w:val="both"/>
        <w:rPr>
          <w:sz w:val="22"/>
          <w:szCs w:val="22"/>
        </w:rPr>
      </w:pPr>
    </w:p>
    <w:p w14:paraId="59A166D3" w14:textId="77777777" w:rsidR="00EB1D14" w:rsidRPr="00E47881" w:rsidRDefault="00EB1D14" w:rsidP="00117AC9">
      <w:pPr>
        <w:jc w:val="both"/>
        <w:rPr>
          <w:sz w:val="22"/>
          <w:szCs w:val="22"/>
        </w:rPr>
      </w:pPr>
      <w:r w:rsidRPr="00E47881">
        <w:rPr>
          <w:sz w:val="22"/>
          <w:szCs w:val="22"/>
        </w:rPr>
        <w:t xml:space="preserve">A </w:t>
      </w:r>
      <w:r w:rsidRPr="00E47881">
        <w:rPr>
          <w:b/>
          <w:sz w:val="22"/>
          <w:szCs w:val="22"/>
        </w:rPr>
        <w:t>‘</w:t>
      </w:r>
      <w:r w:rsidR="00527E28" w:rsidRPr="00E47881">
        <w:rPr>
          <w:b/>
          <w:sz w:val="22"/>
          <w:szCs w:val="22"/>
        </w:rPr>
        <w:t>m</w:t>
      </w:r>
      <w:r w:rsidRPr="00E47881">
        <w:rPr>
          <w:b/>
          <w:sz w:val="22"/>
          <w:szCs w:val="22"/>
        </w:rPr>
        <w:t>orality’ and criminal record check</w:t>
      </w:r>
      <w:r w:rsidRPr="00E47881">
        <w:rPr>
          <w:sz w:val="22"/>
          <w:szCs w:val="22"/>
        </w:rPr>
        <w:t xml:space="preserve"> is also carried out. The prefecture</w:t>
      </w:r>
      <w:r w:rsidR="00261468" w:rsidRPr="00E47881">
        <w:rPr>
          <w:sz w:val="22"/>
          <w:szCs w:val="22"/>
        </w:rPr>
        <w:t xml:space="preserve"> </w:t>
      </w:r>
      <w:r w:rsidR="0073040A" w:rsidRPr="00E47881">
        <w:rPr>
          <w:sz w:val="22"/>
          <w:szCs w:val="22"/>
        </w:rPr>
        <w:t>carries</w:t>
      </w:r>
      <w:r w:rsidRPr="00E47881">
        <w:rPr>
          <w:sz w:val="22"/>
          <w:szCs w:val="22"/>
        </w:rPr>
        <w:t xml:space="preserve"> out an investigation on the civic behaviour (including</w:t>
      </w:r>
      <w:r w:rsidR="00527E28" w:rsidRPr="00E47881">
        <w:rPr>
          <w:sz w:val="22"/>
          <w:szCs w:val="22"/>
        </w:rPr>
        <w:t xml:space="preserve"> e.g.</w:t>
      </w:r>
      <w:r w:rsidRPr="00E47881">
        <w:rPr>
          <w:sz w:val="22"/>
          <w:szCs w:val="22"/>
        </w:rPr>
        <w:t xml:space="preserve"> payment of taxes)</w:t>
      </w:r>
      <w:r w:rsidR="0073040A" w:rsidRPr="00E47881">
        <w:rPr>
          <w:sz w:val="22"/>
          <w:szCs w:val="22"/>
        </w:rPr>
        <w:t>, checks the criminal record obtained from a third country (if the applicant has been in France for less than ten years) and in France.</w:t>
      </w:r>
      <w:r w:rsidRPr="00E47881">
        <w:rPr>
          <w:sz w:val="22"/>
          <w:szCs w:val="22"/>
        </w:rPr>
        <w:t xml:space="preserve"> A naturalisation request will be refused if the applicant is subject t</w:t>
      </w:r>
      <w:r w:rsidR="00527E28" w:rsidRPr="00E47881">
        <w:rPr>
          <w:sz w:val="22"/>
          <w:szCs w:val="22"/>
        </w:rPr>
        <w:t>o</w:t>
      </w:r>
      <w:r w:rsidRPr="00E47881">
        <w:rPr>
          <w:sz w:val="22"/>
          <w:szCs w:val="22"/>
        </w:rPr>
        <w:t xml:space="preserve"> an expulsion order or a prohibition from entering the territory. </w:t>
      </w:r>
    </w:p>
    <w:p w14:paraId="38E74160" w14:textId="77777777" w:rsidR="00117AC9" w:rsidRPr="00E47881" w:rsidRDefault="00117AC9" w:rsidP="00261468">
      <w:pPr>
        <w:jc w:val="both"/>
      </w:pPr>
      <w:r w:rsidRPr="00E47881">
        <w:rPr>
          <w:sz w:val="22"/>
          <w:szCs w:val="22"/>
        </w:rPr>
        <w:lastRenderedPageBreak/>
        <w:t>A positive decision gives rise to a signed decree of naturalisation and is published in the French official journal.</w:t>
      </w:r>
      <w:r w:rsidR="0073040A" w:rsidRPr="00E47881">
        <w:rPr>
          <w:rStyle w:val="FootnoteReference"/>
          <w:sz w:val="22"/>
          <w:szCs w:val="22"/>
        </w:rPr>
        <w:footnoteReference w:id="102"/>
      </w:r>
      <w:r w:rsidR="00261468" w:rsidRPr="00E47881">
        <w:rPr>
          <w:sz w:val="22"/>
          <w:szCs w:val="22"/>
        </w:rPr>
        <w:t xml:space="preserve"> </w:t>
      </w:r>
      <w:r w:rsidRPr="00E47881">
        <w:rPr>
          <w:sz w:val="22"/>
          <w:szCs w:val="22"/>
        </w:rPr>
        <w:t>While the Ministry of Interior publishes data on the naturalisation</w:t>
      </w:r>
      <w:r w:rsidR="007E1EAA" w:rsidRPr="00E47881">
        <w:rPr>
          <w:rStyle w:val="FootnoteReference"/>
          <w:sz w:val="22"/>
          <w:szCs w:val="22"/>
        </w:rPr>
        <w:footnoteReference w:id="103"/>
      </w:r>
      <w:r w:rsidRPr="00E47881">
        <w:rPr>
          <w:sz w:val="22"/>
          <w:szCs w:val="22"/>
        </w:rPr>
        <w:t>, this is not disaggregated</w:t>
      </w:r>
      <w:r w:rsidR="007E1EAA" w:rsidRPr="00E47881">
        <w:rPr>
          <w:sz w:val="22"/>
          <w:szCs w:val="22"/>
        </w:rPr>
        <w:t xml:space="preserve"> to show data on the number/percentage of third-country nationals who obtained citizenship on the basis of Economic Residence Card (scheme operational between 2008 and 2016) or Talent Passport residence permit for investors.</w:t>
      </w:r>
      <w:r w:rsidR="007E1EAA" w:rsidRPr="00E47881">
        <w:rPr>
          <w:spacing w:val="5"/>
          <w:shd w:val="clear" w:color="auto" w:fill="FFFFFF"/>
        </w:rPr>
        <w:t xml:space="preserve"> </w:t>
      </w:r>
    </w:p>
    <w:p w14:paraId="1AC3C0B1" w14:textId="77777777" w:rsidR="007E1EAA" w:rsidRPr="00E47881" w:rsidRDefault="007E1EAA" w:rsidP="008E29F0">
      <w:pPr>
        <w:pStyle w:val="MBT"/>
        <w:rPr>
          <w:lang w:val="en-GB"/>
        </w:rPr>
      </w:pPr>
    </w:p>
    <w:p w14:paraId="62C3FE58" w14:textId="77777777" w:rsidR="00B311A7" w:rsidRPr="00E47881" w:rsidRDefault="00B311A7" w:rsidP="003B3938">
      <w:pPr>
        <w:pStyle w:val="MBT"/>
        <w:rPr>
          <w:color w:val="FF0000"/>
          <w:lang w:val="en-GB"/>
        </w:rPr>
      </w:pPr>
    </w:p>
    <w:p w14:paraId="14017114" w14:textId="77777777" w:rsidR="00B311A7" w:rsidRPr="00E47881" w:rsidRDefault="00B311A7" w:rsidP="00E01AD8">
      <w:pPr>
        <w:pStyle w:val="MH1nonumb"/>
        <w:numPr>
          <w:ilvl w:val="0"/>
          <w:numId w:val="10"/>
        </w:numPr>
        <w:spacing w:after="240"/>
        <w:ind w:left="426" w:hanging="284"/>
      </w:pPr>
      <w:bookmarkStart w:id="109" w:name="_Toc520755262"/>
      <w:bookmarkStart w:id="110" w:name="_Toc496025541"/>
      <w:r w:rsidRPr="00E47881">
        <w:lastRenderedPageBreak/>
        <w:t xml:space="preserve">ECONOMIC AND FINANCIAL EFFICIENCY </w:t>
      </w:r>
      <w:r w:rsidR="00B65D4C" w:rsidRPr="00E47881">
        <w:t>OF</w:t>
      </w:r>
      <w:r w:rsidRPr="00E47881">
        <w:t xml:space="preserve"> RESIDENCE PERMITS FOR FOREIGN INVESTORS</w:t>
      </w:r>
      <w:bookmarkEnd w:id="109"/>
      <w:r w:rsidRPr="00E47881">
        <w:t xml:space="preserve"> </w:t>
      </w:r>
      <w:bookmarkStart w:id="111" w:name="_Hlk493698159"/>
      <w:r w:rsidRPr="00E47881">
        <w:t xml:space="preserve"> </w:t>
      </w:r>
      <w:bookmarkEnd w:id="110"/>
      <w:bookmarkEnd w:id="111"/>
    </w:p>
    <w:p w14:paraId="165BD074" w14:textId="77777777" w:rsidR="0073040A" w:rsidRPr="00E47881" w:rsidRDefault="000B6388" w:rsidP="00E01AD8">
      <w:pPr>
        <w:pStyle w:val="MBT"/>
        <w:rPr>
          <w:lang w:val="en-GB"/>
        </w:rPr>
      </w:pPr>
      <w:bookmarkStart w:id="112" w:name="_Hlk519769253"/>
      <w:bookmarkStart w:id="113" w:name="_Hlk495949511"/>
      <w:r w:rsidRPr="00E47881">
        <w:rPr>
          <w:lang w:val="en-GB"/>
        </w:rPr>
        <w:t>Since the scheme came into effect on 1 November 2016, there has been no measurement of the economic investment</w:t>
      </w:r>
      <w:r w:rsidR="00F57374" w:rsidRPr="00E47881">
        <w:rPr>
          <w:lang w:val="en-GB"/>
        </w:rPr>
        <w:t xml:space="preserve"> and the amount of investment is not known</w:t>
      </w:r>
      <w:bookmarkEnd w:id="112"/>
      <w:r w:rsidR="00925CA9" w:rsidRPr="00E47881">
        <w:rPr>
          <w:lang w:val="en-GB"/>
        </w:rPr>
        <w:t>.</w:t>
      </w:r>
      <w:r w:rsidR="00F57374" w:rsidRPr="00E47881">
        <w:rPr>
          <w:rStyle w:val="FootnoteReference"/>
          <w:lang w:val="en-GB"/>
        </w:rPr>
        <w:footnoteReference w:id="104"/>
      </w:r>
      <w:r w:rsidR="00310BE1" w:rsidRPr="00E47881">
        <w:rPr>
          <w:lang w:val="en-GB"/>
        </w:rPr>
        <w:t xml:space="preserve"> </w:t>
      </w:r>
      <w:r w:rsidR="00333A90" w:rsidRPr="00E47881">
        <w:rPr>
          <w:lang w:val="en-GB"/>
        </w:rPr>
        <w:t>The stakeholder interviewed for this study also commented that investment projects are over periods of three to five years and it is too soon to measure the impact of the Talent Passport residence permit.</w:t>
      </w:r>
      <w:r w:rsidR="00333A90" w:rsidRPr="00E47881">
        <w:rPr>
          <w:rStyle w:val="FootnoteReference"/>
          <w:lang w:val="en-GB"/>
        </w:rPr>
        <w:footnoteReference w:id="105"/>
      </w:r>
    </w:p>
    <w:p w14:paraId="5B58B0DB" w14:textId="77777777" w:rsidR="0073040A" w:rsidRPr="00E47881" w:rsidRDefault="0073040A" w:rsidP="00E01AD8">
      <w:pPr>
        <w:pStyle w:val="MBT"/>
        <w:rPr>
          <w:lang w:val="en-GB"/>
        </w:rPr>
      </w:pPr>
    </w:p>
    <w:p w14:paraId="74859CAB" w14:textId="2B0F61AF" w:rsidR="000B6388" w:rsidRPr="00E47881" w:rsidRDefault="0073040A" w:rsidP="00E01AD8">
      <w:pPr>
        <w:pStyle w:val="MBT"/>
        <w:rPr>
          <w:lang w:val="en-GB"/>
        </w:rPr>
      </w:pPr>
      <w:bookmarkStart w:id="114" w:name="_Hlk519769280"/>
      <w:r w:rsidRPr="00E47881">
        <w:rPr>
          <w:lang w:val="en-GB"/>
        </w:rPr>
        <w:t>The reason for introducing the scheme was to stimulate economic growth and innovation in France. However, the scheme is still very new and t</w:t>
      </w:r>
      <w:r w:rsidR="00310BE1" w:rsidRPr="00E47881">
        <w:rPr>
          <w:lang w:val="en-GB"/>
        </w:rPr>
        <w:t xml:space="preserve">he number of </w:t>
      </w:r>
      <w:r w:rsidR="0017292C" w:rsidRPr="00E47881">
        <w:rPr>
          <w:lang w:val="en-GB"/>
        </w:rPr>
        <w:t>Passport Talent Residence Permits issued to investors i</w:t>
      </w:r>
      <w:r w:rsidR="00925CA9" w:rsidRPr="00E47881">
        <w:rPr>
          <w:lang w:val="en-GB"/>
        </w:rPr>
        <w:t>n 2017 is low</w:t>
      </w:r>
      <w:bookmarkEnd w:id="114"/>
      <w:r w:rsidR="00925CA9" w:rsidRPr="00E47881">
        <w:rPr>
          <w:lang w:val="en-GB"/>
        </w:rPr>
        <w:t xml:space="preserve"> </w:t>
      </w:r>
      <w:r w:rsidR="0017292C" w:rsidRPr="00E47881">
        <w:rPr>
          <w:lang w:val="en-GB"/>
        </w:rPr>
        <w:t>(</w:t>
      </w:r>
      <w:r w:rsidRPr="00E47881">
        <w:rPr>
          <w:lang w:val="en-GB"/>
        </w:rPr>
        <w:t xml:space="preserve">only </w:t>
      </w:r>
      <w:r w:rsidR="0017292C" w:rsidRPr="00E47881">
        <w:rPr>
          <w:lang w:val="en-GB"/>
        </w:rPr>
        <w:t xml:space="preserve">29). </w:t>
      </w:r>
      <w:bookmarkStart w:id="115" w:name="_Hlk519773141"/>
      <w:r w:rsidR="00882778" w:rsidRPr="00E47881">
        <w:rPr>
          <w:lang w:val="en-GB"/>
        </w:rPr>
        <w:t>Given t</w:t>
      </w:r>
      <w:r w:rsidR="00693E91" w:rsidRPr="00E47881">
        <w:rPr>
          <w:lang w:val="en-GB"/>
        </w:rPr>
        <w:t xml:space="preserve">he stated aim of the government to attract foreign investment, it is </w:t>
      </w:r>
      <w:r w:rsidR="008068CC" w:rsidRPr="00E47881">
        <w:rPr>
          <w:lang w:val="en-GB"/>
        </w:rPr>
        <w:t xml:space="preserve">likely </w:t>
      </w:r>
      <w:r w:rsidR="00693E91" w:rsidRPr="00E47881">
        <w:rPr>
          <w:lang w:val="en-GB"/>
        </w:rPr>
        <w:t>that expectations were higher</w:t>
      </w:r>
      <w:r w:rsidR="008068CC" w:rsidRPr="00E47881">
        <w:rPr>
          <w:lang w:val="en-GB"/>
        </w:rPr>
        <w:t>,</w:t>
      </w:r>
      <w:r w:rsidR="00693E91" w:rsidRPr="00E47881">
        <w:rPr>
          <w:lang w:val="en-GB"/>
        </w:rPr>
        <w:t xml:space="preserve"> however the stakeholder consulted for this study did not comment on this. </w:t>
      </w:r>
      <w:bookmarkEnd w:id="115"/>
    </w:p>
    <w:p w14:paraId="0C2EC4CD" w14:textId="79409C59" w:rsidR="00696AAE" w:rsidRPr="00E47881" w:rsidRDefault="00696AAE" w:rsidP="00E01AD8">
      <w:pPr>
        <w:pStyle w:val="MBT"/>
        <w:rPr>
          <w:lang w:val="en-GB"/>
        </w:rPr>
      </w:pPr>
    </w:p>
    <w:p w14:paraId="3EBB0528" w14:textId="2BBA912A" w:rsidR="00696AAE" w:rsidRPr="00E47881" w:rsidRDefault="00696AAE" w:rsidP="00D623E6">
      <w:pPr>
        <w:pStyle w:val="MMultilevel"/>
        <w:numPr>
          <w:ilvl w:val="0"/>
          <w:numId w:val="0"/>
        </w:numPr>
        <w:rPr>
          <w:color w:val="000000"/>
          <w:lang w:val="en-GB"/>
        </w:rPr>
      </w:pPr>
      <w:bookmarkStart w:id="116" w:name="_Hlk519772422"/>
      <w:r w:rsidRPr="00E47881">
        <w:rPr>
          <w:lang w:val="en-GB"/>
        </w:rPr>
        <w:t xml:space="preserve">Given that the investment threshold </w:t>
      </w:r>
      <w:r w:rsidR="00125153" w:rsidRPr="00E47881">
        <w:rPr>
          <w:lang w:val="en-GB"/>
        </w:rPr>
        <w:t>is</w:t>
      </w:r>
      <w:r w:rsidRPr="00E47881">
        <w:rPr>
          <w:lang w:val="en-GB"/>
        </w:rPr>
        <w:t xml:space="preserve"> EUR 300,000, 29 permits would have generated </w:t>
      </w:r>
      <w:r w:rsidR="00125153" w:rsidRPr="00E47881">
        <w:rPr>
          <w:lang w:val="en-GB"/>
        </w:rPr>
        <w:t xml:space="preserve">as a minimum </w:t>
      </w:r>
      <w:r w:rsidRPr="00E47881">
        <w:rPr>
          <w:lang w:val="en-GB"/>
        </w:rPr>
        <w:t>an investment of close to 9 million (8</w:t>
      </w:r>
      <w:r w:rsidR="00711557" w:rsidRPr="00E47881">
        <w:rPr>
          <w:lang w:val="en-GB"/>
        </w:rPr>
        <w:t>,</w:t>
      </w:r>
      <w:r w:rsidRPr="00E47881">
        <w:rPr>
          <w:lang w:val="en-GB"/>
        </w:rPr>
        <w:t>700</w:t>
      </w:r>
      <w:r w:rsidR="00711557" w:rsidRPr="00E47881">
        <w:rPr>
          <w:lang w:val="en-GB"/>
        </w:rPr>
        <w:t>,</w:t>
      </w:r>
      <w:r w:rsidRPr="00E47881">
        <w:rPr>
          <w:lang w:val="en-GB"/>
        </w:rPr>
        <w:t xml:space="preserve">000). As regards job creation, Article </w:t>
      </w:r>
      <w:r w:rsidRPr="00E47881">
        <w:rPr>
          <w:rStyle w:val="fontstyle21"/>
          <w:rFonts w:ascii="Times New Roman" w:hAnsi="Times New Roman"/>
          <w:lang w:val="en-GB"/>
        </w:rPr>
        <w:t>R. 313-64 of the Immigration Code only refers generally to the requirement to c</w:t>
      </w:r>
      <w:r w:rsidRPr="00E47881">
        <w:rPr>
          <w:lang w:val="en-GB"/>
        </w:rPr>
        <w:t>reate or protect jobs (or commit to create or protect) without</w:t>
      </w:r>
      <w:r w:rsidRPr="00E47881">
        <w:rPr>
          <w:rStyle w:val="fontstyle21"/>
          <w:rFonts w:ascii="Times New Roman" w:hAnsi="Times New Roman"/>
          <w:lang w:val="en-GB"/>
        </w:rPr>
        <w:t xml:space="preserve"> specifying how many jobs need to be created. It is therefore </w:t>
      </w:r>
      <w:r w:rsidR="00034DE0" w:rsidRPr="00E47881">
        <w:rPr>
          <w:rStyle w:val="fontstyle21"/>
          <w:rFonts w:ascii="Times New Roman" w:hAnsi="Times New Roman"/>
          <w:lang w:val="en-GB"/>
        </w:rPr>
        <w:t>not possible</w:t>
      </w:r>
      <w:r w:rsidRPr="00E47881">
        <w:rPr>
          <w:rStyle w:val="fontstyle21"/>
          <w:rFonts w:ascii="Times New Roman" w:hAnsi="Times New Roman"/>
          <w:lang w:val="en-GB"/>
        </w:rPr>
        <w:t xml:space="preserve"> to measure the contribution to the </w:t>
      </w:r>
      <w:r w:rsidR="00125153" w:rsidRPr="00E47881">
        <w:rPr>
          <w:rStyle w:val="fontstyle21"/>
          <w:rFonts w:ascii="Times New Roman" w:hAnsi="Times New Roman"/>
          <w:lang w:val="en-GB"/>
        </w:rPr>
        <w:t>labour</w:t>
      </w:r>
      <w:r w:rsidRPr="00E47881">
        <w:rPr>
          <w:rStyle w:val="fontstyle21"/>
          <w:rFonts w:ascii="Times New Roman" w:hAnsi="Times New Roman"/>
          <w:lang w:val="en-GB"/>
        </w:rPr>
        <w:t xml:space="preserve"> market</w:t>
      </w:r>
      <w:r w:rsidR="00125153" w:rsidRPr="00E47881">
        <w:rPr>
          <w:rStyle w:val="fontstyle21"/>
          <w:rFonts w:ascii="Times New Roman" w:hAnsi="Times New Roman"/>
          <w:lang w:val="en-GB"/>
        </w:rPr>
        <w:t xml:space="preserve"> as there are no official figures</w:t>
      </w:r>
      <w:r w:rsidRPr="00E47881">
        <w:rPr>
          <w:rStyle w:val="fontstyle21"/>
          <w:rFonts w:ascii="Times New Roman" w:hAnsi="Times New Roman"/>
          <w:lang w:val="en-GB"/>
        </w:rPr>
        <w:t xml:space="preserve">.  </w:t>
      </w:r>
      <w:r w:rsidR="00125153" w:rsidRPr="00E47881">
        <w:rPr>
          <w:lang w:val="en-GB"/>
        </w:rPr>
        <w:t>There is also no data</w:t>
      </w:r>
      <w:r w:rsidRPr="00E47881">
        <w:rPr>
          <w:lang w:val="en-GB"/>
        </w:rPr>
        <w:t xml:space="preserve"> concerning the contribution through the </w:t>
      </w:r>
      <w:r w:rsidR="00711557" w:rsidRPr="00E47881">
        <w:rPr>
          <w:lang w:val="en-GB"/>
        </w:rPr>
        <w:t>indirect consumption</w:t>
      </w:r>
      <w:r w:rsidRPr="00E47881">
        <w:rPr>
          <w:lang w:val="en-GB"/>
        </w:rPr>
        <w:t xml:space="preserve"> by the investor (including the use of professional services and taxation)</w:t>
      </w:r>
      <w:r w:rsidR="00125153" w:rsidRPr="00E47881">
        <w:rPr>
          <w:lang w:val="en-GB"/>
        </w:rPr>
        <w:t>. H</w:t>
      </w:r>
      <w:r w:rsidRPr="00E47881">
        <w:rPr>
          <w:lang w:val="en-GB"/>
        </w:rPr>
        <w:t>owever</w:t>
      </w:r>
      <w:r w:rsidR="00711557" w:rsidRPr="00E47881">
        <w:rPr>
          <w:lang w:val="en-GB"/>
        </w:rPr>
        <w:t>,</w:t>
      </w:r>
      <w:r w:rsidRPr="00E47881">
        <w:rPr>
          <w:lang w:val="en-GB"/>
        </w:rPr>
        <w:t xml:space="preserve"> given the low amount of residence permits issued</w:t>
      </w:r>
      <w:r w:rsidR="00125153" w:rsidRPr="00E47881">
        <w:rPr>
          <w:lang w:val="en-GB"/>
        </w:rPr>
        <w:t>,</w:t>
      </w:r>
      <w:r w:rsidRPr="00E47881">
        <w:rPr>
          <w:lang w:val="en-GB"/>
        </w:rPr>
        <w:t xml:space="preserve"> this is not likely to be significant.  </w:t>
      </w:r>
    </w:p>
    <w:bookmarkEnd w:id="116"/>
    <w:p w14:paraId="44D84787" w14:textId="77777777" w:rsidR="0017292C" w:rsidRPr="00E47881" w:rsidRDefault="0017292C" w:rsidP="003445E7">
      <w:pPr>
        <w:pStyle w:val="MBT"/>
        <w:rPr>
          <w:lang w:val="en-GB"/>
        </w:rPr>
      </w:pPr>
    </w:p>
    <w:p w14:paraId="0F337175" w14:textId="7D1C9CBC" w:rsidR="00B616FE" w:rsidRPr="00E47881" w:rsidRDefault="00695BAB" w:rsidP="003445E7">
      <w:pPr>
        <w:pStyle w:val="MBT"/>
        <w:rPr>
          <w:color w:val="1D1D1D"/>
          <w:lang w:val="en-GB"/>
        </w:rPr>
      </w:pPr>
      <w:r w:rsidRPr="00E47881">
        <w:rPr>
          <w:lang w:val="en-GB"/>
        </w:rPr>
        <w:t>According to the French Ministry</w:t>
      </w:r>
      <w:r w:rsidRPr="00E47881">
        <w:rPr>
          <w:rStyle w:val="FootnoteReference"/>
          <w:lang w:val="en-GB"/>
        </w:rPr>
        <w:footnoteReference w:id="106"/>
      </w:r>
      <w:r w:rsidRPr="00E47881">
        <w:rPr>
          <w:lang w:val="en-GB"/>
        </w:rPr>
        <w:t xml:space="preserve">, </w:t>
      </w:r>
      <w:r w:rsidR="0073040A" w:rsidRPr="00E47881">
        <w:rPr>
          <w:color w:val="1D1D1D"/>
          <w:lang w:val="en-GB"/>
        </w:rPr>
        <w:t>v</w:t>
      </w:r>
      <w:r w:rsidRPr="00E47881">
        <w:rPr>
          <w:color w:val="1D1D1D"/>
          <w:lang w:val="en-GB"/>
        </w:rPr>
        <w:t xml:space="preserve">enture capital investment doubled between 2014 and 2015 and remained </w:t>
      </w:r>
      <w:r w:rsidR="0073040A" w:rsidRPr="00E47881">
        <w:rPr>
          <w:color w:val="1D1D1D"/>
          <w:lang w:val="en-GB"/>
        </w:rPr>
        <w:t>high</w:t>
      </w:r>
      <w:r w:rsidRPr="00E47881">
        <w:rPr>
          <w:color w:val="1D1D1D"/>
          <w:lang w:val="en-GB"/>
        </w:rPr>
        <w:t xml:space="preserve"> in 2016 (increasing from $1</w:t>
      </w:r>
      <w:r w:rsidR="0073040A" w:rsidRPr="00E47881">
        <w:rPr>
          <w:color w:val="1D1D1D"/>
          <w:lang w:val="en-GB"/>
        </w:rPr>
        <w:t>billion</w:t>
      </w:r>
      <w:r w:rsidRPr="00E47881">
        <w:rPr>
          <w:color w:val="1D1D1D"/>
          <w:lang w:val="en-GB"/>
        </w:rPr>
        <w:t xml:space="preserve"> in 2014 to $2</w:t>
      </w:r>
      <w:r w:rsidR="0073040A" w:rsidRPr="00E47881">
        <w:rPr>
          <w:color w:val="1D1D1D"/>
          <w:lang w:val="en-GB"/>
        </w:rPr>
        <w:t>billion</w:t>
      </w:r>
      <w:r w:rsidRPr="00E47881">
        <w:rPr>
          <w:color w:val="1D1D1D"/>
          <w:lang w:val="en-GB"/>
        </w:rPr>
        <w:t xml:space="preserve"> in 2015 and to $2.4</w:t>
      </w:r>
      <w:r w:rsidR="0073040A" w:rsidRPr="00E47881">
        <w:rPr>
          <w:color w:val="1D1D1D"/>
          <w:lang w:val="en-GB"/>
        </w:rPr>
        <w:t>billion</w:t>
      </w:r>
      <w:r w:rsidRPr="00E47881">
        <w:rPr>
          <w:color w:val="1D1D1D"/>
          <w:lang w:val="en-GB"/>
        </w:rPr>
        <w:t xml:space="preserve"> in 2016)</w:t>
      </w:r>
      <w:r w:rsidR="00925CA9" w:rsidRPr="00E47881">
        <w:rPr>
          <w:color w:val="1D1D1D"/>
          <w:lang w:val="en-GB"/>
        </w:rPr>
        <w:t>.</w:t>
      </w:r>
      <w:r w:rsidR="0073040A" w:rsidRPr="00E47881">
        <w:rPr>
          <w:color w:val="1D1D1D"/>
          <w:lang w:val="en-GB"/>
        </w:rPr>
        <w:t xml:space="preserve"> Simplifying and speeding up the procedures for investors to come to France has the potential for </w:t>
      </w:r>
      <w:r w:rsidR="00925CA9" w:rsidRPr="00E47881">
        <w:rPr>
          <w:color w:val="1D1D1D"/>
          <w:lang w:val="en-GB"/>
        </w:rPr>
        <w:t xml:space="preserve">attracting foreign investors and </w:t>
      </w:r>
      <w:r w:rsidR="00693E91" w:rsidRPr="00E47881">
        <w:rPr>
          <w:color w:val="1D1D1D"/>
          <w:lang w:val="en-GB"/>
        </w:rPr>
        <w:t>continuing</w:t>
      </w:r>
      <w:r w:rsidR="00925CA9" w:rsidRPr="00E47881">
        <w:rPr>
          <w:color w:val="1D1D1D"/>
          <w:lang w:val="en-GB"/>
        </w:rPr>
        <w:t xml:space="preserve"> this trend.</w:t>
      </w:r>
      <w:r w:rsidR="0073040A" w:rsidRPr="00E47881">
        <w:rPr>
          <w:color w:val="1D1D1D"/>
          <w:lang w:val="en-GB"/>
        </w:rPr>
        <w:t xml:space="preserve"> </w:t>
      </w:r>
      <w:r w:rsidR="00DF5BDA" w:rsidRPr="00E47881">
        <w:rPr>
          <w:color w:val="1D1D1D"/>
          <w:lang w:val="en-GB"/>
        </w:rPr>
        <w:t>According t</w:t>
      </w:r>
      <w:r w:rsidR="00696AAE" w:rsidRPr="00E47881">
        <w:rPr>
          <w:color w:val="1D1D1D"/>
          <w:lang w:val="en-GB"/>
        </w:rPr>
        <w:t>o</w:t>
      </w:r>
      <w:r w:rsidR="00DF5BDA" w:rsidRPr="00E47881">
        <w:rPr>
          <w:color w:val="1D1D1D"/>
          <w:lang w:val="en-GB"/>
        </w:rPr>
        <w:t xml:space="preserve"> the ‘Attractiveness Survey’ published by Ernst and Young in June 2018, there has been an increase of 30% of foreign investment in France since 2017</w:t>
      </w:r>
      <w:r w:rsidR="00B03E6E" w:rsidRPr="00E47881">
        <w:rPr>
          <w:color w:val="1D1D1D"/>
          <w:lang w:val="en-GB"/>
        </w:rPr>
        <w:t>.</w:t>
      </w:r>
      <w:r w:rsidR="00DF5BDA" w:rsidRPr="00E47881">
        <w:rPr>
          <w:rStyle w:val="FootnoteReference"/>
          <w:color w:val="1D1D1D"/>
          <w:lang w:val="en-GB"/>
        </w:rPr>
        <w:footnoteReference w:id="107"/>
      </w:r>
      <w:bookmarkEnd w:id="0"/>
      <w:bookmarkEnd w:id="1"/>
      <w:bookmarkEnd w:id="113"/>
      <w:r w:rsidR="00693E91" w:rsidRPr="00E47881">
        <w:rPr>
          <w:color w:val="1D1D1D"/>
          <w:lang w:val="en-GB"/>
        </w:rPr>
        <w:t xml:space="preserve"> </w:t>
      </w:r>
      <w:bookmarkEnd w:id="2"/>
    </w:p>
    <w:p w14:paraId="2436228A" w14:textId="71A0064D" w:rsidR="008068CC" w:rsidRPr="00E47881" w:rsidRDefault="008068CC" w:rsidP="003445E7">
      <w:pPr>
        <w:pStyle w:val="MBT"/>
        <w:rPr>
          <w:color w:val="1D1D1D"/>
          <w:lang w:val="en-GB"/>
        </w:rPr>
      </w:pPr>
    </w:p>
    <w:p w14:paraId="71061006" w14:textId="77777777" w:rsidR="008068CC" w:rsidRPr="00E47881" w:rsidRDefault="008068CC" w:rsidP="008068CC">
      <w:pPr>
        <w:pStyle w:val="MBT"/>
        <w:rPr>
          <w:lang w:val="en-GB"/>
        </w:rPr>
      </w:pPr>
      <w:bookmarkStart w:id="117" w:name="_Hlk519769288"/>
      <w:r w:rsidRPr="00E47881">
        <w:rPr>
          <w:lang w:val="en-GB"/>
        </w:rPr>
        <w:t xml:space="preserve">As mentioned above, the introduction of the ‘Tech Visa’ in 2017 and push to attract tech talent in France, including investors, may increase the number of applications and the economic efficiency of the scheme. </w:t>
      </w:r>
    </w:p>
    <w:bookmarkEnd w:id="117"/>
    <w:p w14:paraId="231EB242" w14:textId="77777777" w:rsidR="008068CC" w:rsidRPr="00E47881" w:rsidRDefault="008068CC" w:rsidP="003445E7">
      <w:pPr>
        <w:pStyle w:val="MBT"/>
        <w:rPr>
          <w:color w:val="1D1D1D"/>
          <w:lang w:val="en-GB"/>
        </w:rPr>
      </w:pPr>
    </w:p>
    <w:sectPr w:rsidR="008068CC" w:rsidRPr="00E47881">
      <w:footerReference w:type="default" r:id="rId21"/>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4D510DD" w16cid:durableId="1EE710AF"/>
  <w16cid:commentId w16cid:paraId="7BC1C399" w16cid:durableId="1EF09348"/>
  <w16cid:commentId w16cid:paraId="1CF4BB20" w16cid:durableId="1EE710B0"/>
  <w16cid:commentId w16cid:paraId="266F36E1" w16cid:durableId="1EE710B1"/>
  <w16cid:commentId w16cid:paraId="1D43BA44" w16cid:durableId="1EF09D48"/>
  <w16cid:commentId w16cid:paraId="6F048EAD" w16cid:durableId="1EE710B2"/>
  <w16cid:commentId w16cid:paraId="4C77BB9B" w16cid:durableId="1EE710B3"/>
  <w16cid:commentId w16cid:paraId="75772E9F" w16cid:durableId="1EF09F61"/>
  <w16cid:commentId w16cid:paraId="7E592FDD" w16cid:durableId="1EE710B4"/>
  <w16cid:commentId w16cid:paraId="5FC8FD70" w16cid:durableId="1EE73521"/>
  <w16cid:commentId w16cid:paraId="7675AF8A" w16cid:durableId="1EE710B5"/>
  <w16cid:commentId w16cid:paraId="1BDC3D11" w16cid:durableId="1EF0B5A7"/>
  <w16cid:commentId w16cid:paraId="3B24AF3E" w16cid:durableId="1EE710B6"/>
  <w16cid:commentId w16cid:paraId="0F3976BE" w16cid:durableId="1EE710B7"/>
  <w16cid:commentId w16cid:paraId="4D11572F" w16cid:durableId="1EE710B8"/>
  <w16cid:commentId w16cid:paraId="1F37D31E" w16cid:durableId="1EF1C611"/>
  <w16cid:commentId w16cid:paraId="1BEAB975" w16cid:durableId="1EE710B9"/>
  <w16cid:commentId w16cid:paraId="31EF7259" w16cid:durableId="1EE710BA"/>
  <w16cid:commentId w16cid:paraId="6BBA9EEE" w16cid:durableId="1EE710BB"/>
  <w16cid:commentId w16cid:paraId="0991A332" w16cid:durableId="1EE710BC"/>
  <w16cid:commentId w16cid:paraId="63B00238" w16cid:durableId="1EF9D5A4"/>
  <w16cid:commentId w16cid:paraId="69621504" w16cid:durableId="1EE710BD"/>
  <w16cid:commentId w16cid:paraId="28792036" w16cid:durableId="1EE710BE"/>
  <w16cid:commentId w16cid:paraId="0881B5B4" w16cid:durableId="1EE710BF"/>
  <w16cid:commentId w16cid:paraId="469ED196" w16cid:durableId="1EE710C0"/>
  <w16cid:commentId w16cid:paraId="23329599" w16cid:durableId="1EE710C2"/>
  <w16cid:commentId w16cid:paraId="6739DA5D" w16cid:durableId="1EE710C4"/>
  <w16cid:commentId w16cid:paraId="06F44187" w16cid:durableId="1EE710C5"/>
  <w16cid:commentId w16cid:paraId="1F951FC0" w16cid:durableId="1EE710C6"/>
  <w16cid:commentId w16cid:paraId="2663B72A" w16cid:durableId="1EFAFB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60D985" w14:textId="77777777" w:rsidR="00E47881" w:rsidRDefault="00E47881">
      <w:r>
        <w:separator/>
      </w:r>
    </w:p>
  </w:endnote>
  <w:endnote w:type="continuationSeparator" w:id="0">
    <w:p w14:paraId="6CDDAA6B" w14:textId="77777777" w:rsidR="00E47881" w:rsidRDefault="00E47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7"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BookAntiqu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F8404" w14:textId="77777777" w:rsidR="00E47881" w:rsidRDefault="00E47881" w:rsidP="007F0FD9">
    <w:pPr>
      <w:pStyle w:val="Footer"/>
    </w:pPr>
  </w:p>
  <w:p w14:paraId="1A884354" w14:textId="77777777" w:rsidR="00E47881" w:rsidRDefault="00E478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7A0FDA" w14:textId="77777777" w:rsidR="00E47881" w:rsidRDefault="00E47881"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E47881" w:rsidRPr="00E47881" w14:paraId="42712231" w14:textId="77777777" w:rsidTr="00204BA5">
      <w:tc>
        <w:tcPr>
          <w:tcW w:w="1201" w:type="pct"/>
        </w:tcPr>
        <w:p w14:paraId="34BEE2C1" w14:textId="77777777" w:rsidR="00E47881" w:rsidRPr="001D7DA5" w:rsidRDefault="00E47881" w:rsidP="001C1E15">
          <w:pPr>
            <w:tabs>
              <w:tab w:val="left" w:pos="1212"/>
            </w:tabs>
            <w:ind w:right="360"/>
            <w:rPr>
              <w:i/>
              <w:sz w:val="18"/>
            </w:rPr>
          </w:pPr>
          <w:r>
            <w:rPr>
              <w:i/>
              <w:sz w:val="18"/>
            </w:rPr>
            <w:t xml:space="preserve">Milieu Ltd </w:t>
          </w:r>
        </w:p>
        <w:p w14:paraId="1A0DE7AC" w14:textId="77777777" w:rsidR="00E47881" w:rsidRPr="001D7DA5" w:rsidRDefault="00E47881" w:rsidP="008934E3">
          <w:pPr>
            <w:tabs>
              <w:tab w:val="center" w:pos="4153"/>
              <w:tab w:val="right" w:pos="8306"/>
            </w:tabs>
            <w:ind w:right="360"/>
            <w:rPr>
              <w:i/>
              <w:sz w:val="18"/>
            </w:rPr>
          </w:pPr>
          <w:r>
            <w:rPr>
              <w:i/>
              <w:sz w:val="18"/>
            </w:rPr>
            <w:t>Brussels, June/2018</w:t>
          </w:r>
        </w:p>
      </w:tc>
      <w:tc>
        <w:tcPr>
          <w:tcW w:w="3799" w:type="pct"/>
        </w:tcPr>
        <w:p w14:paraId="227D77FE" w14:textId="13D12733" w:rsidR="00E47881" w:rsidRPr="001D7DA5" w:rsidRDefault="00E47881"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France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40851">
            <w:rPr>
              <w:i/>
              <w:noProof/>
              <w:sz w:val="18"/>
            </w:rPr>
            <w:t>12</w:t>
          </w:r>
          <w:r w:rsidRPr="001D7DA5">
            <w:rPr>
              <w:i/>
              <w:noProof/>
              <w:sz w:val="18"/>
            </w:rPr>
            <w:fldChar w:fldCharType="end"/>
          </w:r>
        </w:p>
      </w:tc>
    </w:tr>
  </w:tbl>
  <w:p w14:paraId="09398041" w14:textId="77777777" w:rsidR="00E47881" w:rsidRPr="00B311A7" w:rsidRDefault="00E47881"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A86541" w14:textId="77777777" w:rsidR="00E47881" w:rsidRDefault="00E47881"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E47881" w:rsidRPr="00E47881" w14:paraId="6D5B8DE0" w14:textId="77777777" w:rsidTr="00204BA5">
      <w:tc>
        <w:tcPr>
          <w:tcW w:w="1201" w:type="pct"/>
        </w:tcPr>
        <w:p w14:paraId="4C41770F" w14:textId="77777777" w:rsidR="00E47881" w:rsidRPr="001D7DA5" w:rsidRDefault="00E47881" w:rsidP="001C1E15">
          <w:pPr>
            <w:tabs>
              <w:tab w:val="left" w:pos="1212"/>
            </w:tabs>
            <w:ind w:right="360"/>
            <w:rPr>
              <w:i/>
              <w:sz w:val="18"/>
            </w:rPr>
          </w:pPr>
          <w:r>
            <w:rPr>
              <w:i/>
              <w:sz w:val="18"/>
            </w:rPr>
            <w:t xml:space="preserve">Milieu Ltd </w:t>
          </w:r>
        </w:p>
        <w:p w14:paraId="06814B73" w14:textId="77777777" w:rsidR="00E47881" w:rsidRPr="001D7DA5" w:rsidRDefault="00E47881" w:rsidP="00B03E6E">
          <w:pPr>
            <w:tabs>
              <w:tab w:val="center" w:pos="4153"/>
              <w:tab w:val="right" w:pos="8306"/>
            </w:tabs>
            <w:ind w:right="360"/>
            <w:rPr>
              <w:i/>
              <w:sz w:val="18"/>
            </w:rPr>
          </w:pPr>
          <w:r>
            <w:rPr>
              <w:i/>
              <w:sz w:val="18"/>
            </w:rPr>
            <w:t>Brussels, June/2018</w:t>
          </w:r>
        </w:p>
      </w:tc>
      <w:tc>
        <w:tcPr>
          <w:tcW w:w="3799" w:type="pct"/>
        </w:tcPr>
        <w:p w14:paraId="29383BD1" w14:textId="74BEF0DE" w:rsidR="00E47881" w:rsidRPr="001D7DA5" w:rsidRDefault="00E47881"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France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40851">
            <w:rPr>
              <w:i/>
              <w:noProof/>
              <w:sz w:val="18"/>
            </w:rPr>
            <w:t>17</w:t>
          </w:r>
          <w:r w:rsidRPr="001D7DA5">
            <w:rPr>
              <w:i/>
              <w:noProof/>
              <w:sz w:val="18"/>
            </w:rPr>
            <w:fldChar w:fldCharType="end"/>
          </w:r>
        </w:p>
      </w:tc>
    </w:tr>
  </w:tbl>
  <w:p w14:paraId="6C5EB91E" w14:textId="77777777" w:rsidR="00E47881" w:rsidRPr="00B311A7" w:rsidRDefault="00E47881"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2C3E5F" w14:textId="77777777" w:rsidR="00E47881" w:rsidRDefault="00E47881" w:rsidP="007F0FD9">
    <w:pPr>
      <w:pStyle w:val="Footer"/>
    </w:pPr>
  </w:p>
  <w:tbl>
    <w:tblPr>
      <w:tblW w:w="5000" w:type="pct"/>
      <w:tblBorders>
        <w:top w:val="single" w:sz="4" w:space="0" w:color="auto"/>
      </w:tblBorders>
      <w:tblLook w:val="01E0" w:firstRow="1" w:lastRow="1" w:firstColumn="1" w:lastColumn="1" w:noHBand="0" w:noVBand="0"/>
    </w:tblPr>
    <w:tblGrid>
      <w:gridCol w:w="2168"/>
      <w:gridCol w:w="6858"/>
    </w:tblGrid>
    <w:tr w:rsidR="00E47881" w:rsidRPr="00E47881" w14:paraId="061B89E5" w14:textId="77777777" w:rsidTr="00B03E6E">
      <w:tc>
        <w:tcPr>
          <w:tcW w:w="1201" w:type="pct"/>
        </w:tcPr>
        <w:p w14:paraId="466184E6" w14:textId="77777777" w:rsidR="00E47881" w:rsidRPr="001D7DA5" w:rsidRDefault="00E47881" w:rsidP="007F0FD9">
          <w:pPr>
            <w:tabs>
              <w:tab w:val="left" w:pos="1212"/>
            </w:tabs>
            <w:ind w:right="360"/>
            <w:rPr>
              <w:i/>
              <w:sz w:val="18"/>
            </w:rPr>
          </w:pPr>
          <w:r>
            <w:rPr>
              <w:i/>
              <w:sz w:val="18"/>
            </w:rPr>
            <w:t xml:space="preserve">Milieu Ltd </w:t>
          </w:r>
        </w:p>
        <w:p w14:paraId="263442D9" w14:textId="77777777" w:rsidR="00E47881" w:rsidRPr="001D7DA5" w:rsidRDefault="00E47881" w:rsidP="00B03E6E">
          <w:pPr>
            <w:tabs>
              <w:tab w:val="center" w:pos="4153"/>
              <w:tab w:val="right" w:pos="8306"/>
            </w:tabs>
            <w:ind w:right="360"/>
            <w:rPr>
              <w:i/>
              <w:sz w:val="18"/>
            </w:rPr>
          </w:pPr>
          <w:r>
            <w:rPr>
              <w:i/>
              <w:sz w:val="18"/>
            </w:rPr>
            <w:t>Brussels, June/2018</w:t>
          </w:r>
        </w:p>
      </w:tc>
      <w:tc>
        <w:tcPr>
          <w:tcW w:w="3799" w:type="pct"/>
        </w:tcPr>
        <w:p w14:paraId="3DF549C3" w14:textId="3F836CBE" w:rsidR="00E47881" w:rsidRPr="001D7DA5" w:rsidRDefault="00E47881" w:rsidP="007F0FD9">
          <w:pPr>
            <w:tabs>
              <w:tab w:val="center" w:pos="4153"/>
              <w:tab w:val="right" w:pos="8306"/>
            </w:tabs>
            <w:ind w:right="19"/>
            <w:jc w:val="right"/>
            <w:rPr>
              <w:i/>
              <w:sz w:val="18"/>
            </w:rPr>
          </w:pPr>
          <w:r w:rsidRPr="001D7DA5">
            <w:rPr>
              <w:i/>
              <w:sz w:val="18"/>
            </w:rPr>
            <w:t xml:space="preserve">Deliverable B.II – Investors’ Residence Schemes in </w:t>
          </w:r>
          <w:r>
            <w:rPr>
              <w:i/>
              <w:sz w:val="18"/>
            </w:rPr>
            <w:t>France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40851">
            <w:rPr>
              <w:i/>
              <w:noProof/>
              <w:sz w:val="18"/>
            </w:rPr>
            <w:t>20</w:t>
          </w:r>
          <w:r w:rsidRPr="001D7DA5">
            <w:rPr>
              <w:i/>
              <w:noProof/>
              <w:sz w:val="18"/>
            </w:rPr>
            <w:fldChar w:fldCharType="end"/>
          </w:r>
        </w:p>
      </w:tc>
    </w:tr>
  </w:tbl>
  <w:p w14:paraId="6985D7AD" w14:textId="77777777" w:rsidR="00E47881" w:rsidRPr="00AC2EEB" w:rsidRDefault="00E47881"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E1F115" w14:textId="77777777" w:rsidR="00E47881" w:rsidRDefault="00E47881">
      <w:r>
        <w:separator/>
      </w:r>
    </w:p>
  </w:footnote>
  <w:footnote w:type="continuationSeparator" w:id="0">
    <w:p w14:paraId="6D128732" w14:textId="77777777" w:rsidR="00E47881" w:rsidRDefault="00E47881">
      <w:r>
        <w:continuationSeparator/>
      </w:r>
    </w:p>
  </w:footnote>
  <w:footnote w:id="1">
    <w:p w14:paraId="100759D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w:t>
      </w:r>
      <w:r w:rsidRPr="00E47881">
        <w:rPr>
          <w:iCs/>
          <w:spacing w:val="5"/>
          <w:szCs w:val="18"/>
          <w:bdr w:val="none" w:sz="0" w:space="0" w:color="auto" w:frame="1"/>
          <w:shd w:val="clear" w:color="auto" w:fill="FFFFFF"/>
        </w:rPr>
        <w:t>aw No. 2006-911 of 24 July 2006 on immigration and integration (</w:t>
      </w:r>
      <w:r w:rsidRPr="00E47881">
        <w:rPr>
          <w:bCs/>
          <w:i/>
          <w:iCs/>
          <w:spacing w:val="5"/>
          <w:szCs w:val="18"/>
          <w:bdr w:val="none" w:sz="0" w:space="0" w:color="auto" w:frame="1"/>
          <w:shd w:val="clear" w:color="auto" w:fill="FFFFFF"/>
        </w:rPr>
        <w:t>Loi n° 2006-911 du 24 juillet 2006 relative à l'immigration et à l'intégration</w:t>
      </w:r>
      <w:r w:rsidRPr="00E47881">
        <w:rPr>
          <w:bCs/>
          <w:iCs/>
          <w:spacing w:val="5"/>
          <w:szCs w:val="18"/>
          <w:bdr w:val="none" w:sz="0" w:space="0" w:color="auto" w:frame="1"/>
          <w:shd w:val="clear" w:color="auto" w:fill="FFFFFF"/>
        </w:rPr>
        <w:t xml:space="preserve">), available at </w:t>
      </w:r>
      <w:hyperlink r:id="rId1" w:history="1">
        <w:r w:rsidRPr="00E47881">
          <w:rPr>
            <w:rStyle w:val="Hyperlink"/>
            <w:bCs/>
            <w:iCs/>
            <w:spacing w:val="5"/>
            <w:szCs w:val="18"/>
            <w:bdr w:val="none" w:sz="0" w:space="0" w:color="auto" w:frame="1"/>
            <w:shd w:val="clear" w:color="auto" w:fill="FFFFFF"/>
          </w:rPr>
          <w:t>https://www.legifrance.gouv.fr/affichTexte.do?cidTexte=JORFTEXT000000266495</w:t>
        </w:r>
      </w:hyperlink>
      <w:r w:rsidRPr="00E47881">
        <w:rPr>
          <w:bCs/>
          <w:iCs/>
          <w:spacing w:val="5"/>
          <w:szCs w:val="18"/>
          <w:bdr w:val="none" w:sz="0" w:space="0" w:color="auto" w:frame="1"/>
          <w:shd w:val="clear" w:color="auto" w:fill="FFFFFF"/>
        </w:rPr>
        <w:t xml:space="preserve">. </w:t>
      </w:r>
    </w:p>
  </w:footnote>
  <w:footnote w:id="2">
    <w:p w14:paraId="6169F199" w14:textId="151AF13D" w:rsidR="00E47881" w:rsidRPr="00E47881" w:rsidRDefault="00E47881" w:rsidP="00E47881">
      <w:pPr>
        <w:pStyle w:val="FootnoteText"/>
        <w:rPr>
          <w:szCs w:val="18"/>
        </w:rPr>
      </w:pPr>
      <w:r w:rsidRPr="00E47881">
        <w:rPr>
          <w:szCs w:val="18"/>
        </w:rPr>
        <w:t xml:space="preserve"> L</w:t>
      </w:r>
      <w:r w:rsidRPr="00E47881">
        <w:rPr>
          <w:iCs/>
          <w:spacing w:val="5"/>
          <w:szCs w:val="18"/>
          <w:bdr w:val="none" w:sz="0" w:space="0" w:color="auto" w:frame="1"/>
          <w:shd w:val="clear" w:color="auto" w:fill="FFFFFF"/>
        </w:rPr>
        <w:t>aw No. 2006-911 of 24 July 2006 on immigration and integration (</w:t>
      </w:r>
      <w:r w:rsidRPr="00E47881">
        <w:rPr>
          <w:bCs/>
          <w:i/>
          <w:iCs/>
          <w:spacing w:val="5"/>
          <w:szCs w:val="18"/>
          <w:bdr w:val="none" w:sz="0" w:space="0" w:color="auto" w:frame="1"/>
          <w:shd w:val="clear" w:color="auto" w:fill="FFFFFF"/>
        </w:rPr>
        <w:t>Loi n° 2006-911 du 24 juillet 2006 relative à l'immigration et à l'intégration</w:t>
      </w:r>
      <w:r w:rsidRPr="00E47881">
        <w:rPr>
          <w:bCs/>
          <w:iCs/>
          <w:spacing w:val="5"/>
          <w:szCs w:val="18"/>
          <w:bdr w:val="none" w:sz="0" w:space="0" w:color="auto" w:frame="1"/>
          <w:shd w:val="clear" w:color="auto" w:fill="FFFFFF"/>
        </w:rPr>
        <w:t xml:space="preserve">), available at </w:t>
      </w:r>
      <w:hyperlink r:id="rId2" w:history="1">
        <w:r w:rsidRPr="00E47881">
          <w:rPr>
            <w:rStyle w:val="Hyperlink"/>
            <w:bCs/>
            <w:iCs/>
            <w:spacing w:val="5"/>
            <w:szCs w:val="18"/>
            <w:bdr w:val="none" w:sz="0" w:space="0" w:color="auto" w:frame="1"/>
            <w:shd w:val="clear" w:color="auto" w:fill="FFFFFF"/>
          </w:rPr>
          <w:t>https://www.legifrance.gouv.fr/affichTexte.do?cidTexte=JORFTEXT000000266495</w:t>
        </w:r>
      </w:hyperlink>
      <w:r w:rsidRPr="00E47881">
        <w:rPr>
          <w:bCs/>
          <w:iCs/>
          <w:spacing w:val="5"/>
          <w:szCs w:val="18"/>
          <w:bdr w:val="none" w:sz="0" w:space="0" w:color="auto" w:frame="1"/>
          <w:shd w:val="clear" w:color="auto" w:fill="FFFFFF"/>
        </w:rPr>
        <w:t xml:space="preserve">. </w:t>
      </w:r>
    </w:p>
    <w:p w14:paraId="050F124F" w14:textId="77777777" w:rsidR="00E47881" w:rsidRPr="00E47881" w:rsidRDefault="00E47881" w:rsidP="00E47881">
      <w:pPr>
        <w:pStyle w:val="FootnoteText"/>
        <w:rPr>
          <w:szCs w:val="18"/>
        </w:rPr>
      </w:pPr>
      <w:r w:rsidRPr="00E47881">
        <w:rPr>
          <w:rStyle w:val="Hyperlink"/>
          <w:szCs w:val="18"/>
        </w:rPr>
        <w:t>EXT000006070158</w:t>
      </w:r>
      <w:r w:rsidRPr="00E47881">
        <w:rPr>
          <w:szCs w:val="18"/>
        </w:rPr>
        <w:t xml:space="preserve"> (consolidated version of 2 June 2018).</w:t>
      </w:r>
    </w:p>
  </w:footnote>
  <w:footnote w:id="3">
    <w:p w14:paraId="2E3E1BD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sidRPr="00E47881">
        <w:rPr>
          <w:bCs/>
          <w:szCs w:val="18"/>
        </w:rPr>
        <w:t>Article R 314-6 of the Immigration Code (revoked in November 2016).</w:t>
      </w:r>
    </w:p>
  </w:footnote>
  <w:footnote w:id="4">
    <w:p w14:paraId="1FBE06D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LexCase website (law firm), ‘The multi-year residence permit “Talent Passport” for economic investors in France’ (</w:t>
      </w:r>
      <w:r w:rsidRPr="00E47881">
        <w:rPr>
          <w:i/>
          <w:szCs w:val="18"/>
        </w:rPr>
        <w:t>La carte de séjour pluriannuelle « passeport talent » pour investisseurs économiques en France</w:t>
      </w:r>
      <w:r w:rsidRPr="00E47881">
        <w:rPr>
          <w:szCs w:val="18"/>
        </w:rPr>
        <w:t xml:space="preserve">), available at </w:t>
      </w:r>
      <w:hyperlink r:id="rId3" w:history="1">
        <w:r w:rsidRPr="00E47881">
          <w:rPr>
            <w:rStyle w:val="Hyperlink"/>
            <w:szCs w:val="18"/>
          </w:rPr>
          <w:t>http://lexcase-immigration.com/carte-de-sejour-pluriannuelle-passeport-talent-investisseurs-economiques-france/</w:t>
        </w:r>
      </w:hyperlink>
      <w:r w:rsidRPr="00E47881">
        <w:rPr>
          <w:szCs w:val="18"/>
        </w:rPr>
        <w:t xml:space="preserve">. </w:t>
      </w:r>
    </w:p>
  </w:footnote>
  <w:footnote w:id="5">
    <w:p w14:paraId="5D7996BB" w14:textId="4A56A2FB"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Pr>
          <w:szCs w:val="18"/>
        </w:rPr>
        <w:t>Statistics, studies and documentation Department, General Directorate of Foreigners in France (</w:t>
      </w:r>
      <w:r w:rsidRPr="00E47881">
        <w:rPr>
          <w:i/>
          <w:szCs w:val="18"/>
        </w:rPr>
        <w:t>Département des statistiques, des études et de la documentation/Direction générale des étrangers en France</w:t>
      </w:r>
      <w:r>
        <w:rPr>
          <w:szCs w:val="18"/>
        </w:rPr>
        <w:t>)</w:t>
      </w:r>
      <w:r w:rsidRPr="00E47881">
        <w:rPr>
          <w:szCs w:val="18"/>
        </w:rPr>
        <w:t xml:space="preserve">, available at : </w:t>
      </w:r>
      <w:hyperlink r:id="rId4" w:history="1">
        <w:r w:rsidRPr="00E47881">
          <w:rPr>
            <w:rStyle w:val="Hyperlink"/>
            <w:szCs w:val="18"/>
          </w:rPr>
          <w:t>https://www.data.gouv.fr/fr/datasets/15056-cartes-de-resident-delivrees-pour-la-premiere-fois-en-premier-titre-de-sejour-ou-apres-un-titre-de-sejour/</w:t>
        </w:r>
      </w:hyperlink>
      <w:r w:rsidRPr="00E47881">
        <w:rPr>
          <w:szCs w:val="18"/>
        </w:rPr>
        <w:t xml:space="preserve">.   </w:t>
      </w:r>
    </w:p>
  </w:footnote>
  <w:footnote w:id="6">
    <w:p w14:paraId="5818CE0D"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Law No. 2016-274 of 7 March 2016 on the right of foreigners in France (</w:t>
      </w:r>
      <w:r w:rsidRPr="00E47881">
        <w:rPr>
          <w:i/>
          <w:szCs w:val="18"/>
        </w:rPr>
        <w:t>Loi du 7 mars 2016 relative au droit des étrangers en France</w:t>
      </w:r>
      <w:r w:rsidRPr="00E47881">
        <w:rPr>
          <w:szCs w:val="18"/>
        </w:rPr>
        <w:t xml:space="preserve">), available at </w:t>
      </w:r>
      <w:hyperlink r:id="rId5" w:history="1">
        <w:r w:rsidRPr="00E47881">
          <w:rPr>
            <w:rStyle w:val="Hyperlink"/>
            <w:szCs w:val="18"/>
          </w:rPr>
          <w:t>https://www.legifrance.gouv.fr/eli/loi/2016/3/7/INTX1412529L/jo/texte</w:t>
        </w:r>
      </w:hyperlink>
      <w:r w:rsidRPr="00E47881">
        <w:rPr>
          <w:szCs w:val="18"/>
        </w:rPr>
        <w:t xml:space="preserve">. </w:t>
      </w:r>
    </w:p>
  </w:footnote>
  <w:footnote w:id="7">
    <w:p w14:paraId="4AA5BD2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Decree No. 2016-1456 of 28 October 2016 adopted for the implementation of Law No. 2016-274 of 7 March 2016 and adopting various provisions on the entry, stay and work of foreigners in France (</w:t>
      </w:r>
      <w:r w:rsidRPr="00E47881">
        <w:rPr>
          <w:bCs/>
          <w:i/>
          <w:szCs w:val="18"/>
        </w:rPr>
        <w:t>Décret n° 2016-1456 du 28 octobre 2016 pris pour l'application de la loi n° 2016-274 du 7 mars 2016 et portant diverses dispositions relatives à l'entrée, au séjour et au travail des étrangers en France</w:t>
      </w:r>
      <w:r w:rsidRPr="00E47881">
        <w:rPr>
          <w:bCs/>
          <w:szCs w:val="18"/>
        </w:rPr>
        <w:t xml:space="preserve">), available at </w:t>
      </w:r>
      <w:hyperlink r:id="rId6" w:history="1">
        <w:r w:rsidRPr="00E47881">
          <w:rPr>
            <w:rStyle w:val="Hyperlink"/>
            <w:bCs/>
            <w:szCs w:val="18"/>
          </w:rPr>
          <w:t>https://www.legifrance.gouv.fr/eli/decret/2016/10/28/INTV1618858D/jo</w:t>
        </w:r>
      </w:hyperlink>
      <w:r w:rsidRPr="00E47881">
        <w:rPr>
          <w:szCs w:val="18"/>
        </w:rPr>
        <w:t xml:space="preserve">. </w:t>
      </w:r>
    </w:p>
  </w:footnote>
  <w:footnote w:id="8">
    <w:p w14:paraId="5356B21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sidRPr="00E47881">
        <w:rPr>
          <w:szCs w:val="18"/>
          <w:shd w:val="clear" w:color="auto" w:fill="FFFFFF"/>
        </w:rPr>
        <w:t>Article R.313-64 of the Immigration Code.</w:t>
      </w:r>
    </w:p>
  </w:footnote>
  <w:footnote w:id="9">
    <w:p w14:paraId="3FFA571F"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7" w:history="1">
        <w:r w:rsidRPr="00E47881">
          <w:rPr>
            <w:rStyle w:val="Hyperlink"/>
            <w:szCs w:val="18"/>
          </w:rPr>
          <w:t>http://www.lafrenchtech.com/en-action/pass-french-tech</w:t>
        </w:r>
      </w:hyperlink>
      <w:r w:rsidRPr="00E47881">
        <w:rPr>
          <w:szCs w:val="18"/>
        </w:rPr>
        <w:t xml:space="preserve">. </w:t>
      </w:r>
    </w:p>
  </w:footnote>
  <w:footnote w:id="10">
    <w:p w14:paraId="01ED2066"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sidRPr="00E47881">
        <w:rPr>
          <w:bCs/>
          <w:szCs w:val="18"/>
        </w:rPr>
        <w:t>In 2015, the French government launched the French Tech Ticket, to attract tech start-ups to France.</w:t>
      </w:r>
    </w:p>
  </w:footnote>
  <w:footnote w:id="11">
    <w:p w14:paraId="01009E42" w14:textId="075D2599"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8" w:history="1">
        <w:r w:rsidRPr="00E47881">
          <w:rPr>
            <w:rStyle w:val="Hyperlink"/>
            <w:szCs w:val="18"/>
          </w:rPr>
          <w:t>http://www.lafrenchtech.com/en-action/pass-french-tech</w:t>
        </w:r>
      </w:hyperlink>
      <w:r w:rsidRPr="00E47881">
        <w:rPr>
          <w:szCs w:val="18"/>
        </w:rPr>
        <w:t>.</w:t>
      </w:r>
      <w:r w:rsidRPr="00E47881">
        <w:rPr>
          <w:bCs/>
          <w:szCs w:val="18"/>
        </w:rPr>
        <w:t xml:space="preserve"> In 2015, the French government launched the French Tech Ticket, to attract tech start-ups to France.</w:t>
      </w:r>
    </w:p>
  </w:footnote>
  <w:footnote w:id="12">
    <w:p w14:paraId="6CAB762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French government brochure, available at </w:t>
      </w:r>
      <w:hyperlink r:id="rId9" w:history="1">
        <w:r w:rsidRPr="00E47881">
          <w:rPr>
            <w:rStyle w:val="Hyperlink"/>
            <w:szCs w:val="18"/>
          </w:rPr>
          <w:t>http://www.lafrenchtech.com/sites/default/files/documents/engdp-french-tech-visa.pdf</w:t>
        </w:r>
      </w:hyperlink>
      <w:r w:rsidRPr="00E47881">
        <w:rPr>
          <w:szCs w:val="18"/>
        </w:rPr>
        <w:t>.</w:t>
      </w:r>
    </w:p>
  </w:footnote>
  <w:footnote w:id="13">
    <w:p w14:paraId="08DFFDBB"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10" w:history="1">
        <w:r w:rsidRPr="00E47881">
          <w:rPr>
            <w:rStyle w:val="Hyperlink"/>
            <w:szCs w:val="18"/>
          </w:rPr>
          <w:t>http://www.lafrenchtech.com/sites/default/files/documents/engdp-french-tech-visa.pdf</w:t>
        </w:r>
      </w:hyperlink>
      <w:r w:rsidRPr="00E47881">
        <w:rPr>
          <w:szCs w:val="18"/>
        </w:rPr>
        <w:t xml:space="preserve">. </w:t>
      </w:r>
    </w:p>
  </w:footnote>
  <w:footnote w:id="14">
    <w:p w14:paraId="1415B2E6"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11" w:history="1">
        <w:r w:rsidRPr="00E47881">
          <w:rPr>
            <w:rStyle w:val="Hyperlink"/>
            <w:szCs w:val="18"/>
          </w:rPr>
          <w:t>http://www.lafrenchtech.com/sites/default/files/documents/engdp-french-tech-visa.pdf</w:t>
        </w:r>
      </w:hyperlink>
      <w:r w:rsidRPr="00E47881">
        <w:rPr>
          <w:szCs w:val="18"/>
        </w:rPr>
        <w:t>, p. 6.</w:t>
      </w:r>
    </w:p>
  </w:footnote>
  <w:footnote w:id="15">
    <w:p w14:paraId="1F7CCB5E"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L’Usine Digitale website, ‘What Emmanuel Macron has promised to start-ups and entrepreneurs’ (</w:t>
      </w:r>
      <w:r w:rsidRPr="00E47881">
        <w:rPr>
          <w:i/>
          <w:szCs w:val="18"/>
        </w:rPr>
        <w:t>Ce qu’Emmanuel Macron a promis aux start-up et entrepreneurs</w:t>
      </w:r>
      <w:r w:rsidRPr="00E47881">
        <w:rPr>
          <w:szCs w:val="18"/>
        </w:rPr>
        <w:t xml:space="preserve">), available at </w:t>
      </w:r>
      <w:hyperlink r:id="rId12" w:history="1">
        <w:r w:rsidRPr="00E47881">
          <w:rPr>
            <w:rStyle w:val="Hyperlink"/>
            <w:szCs w:val="18"/>
          </w:rPr>
          <w:t>https://www.usine-digitale.fr/editorial/viva-tech-ce-qu-emmanuel-macron-a-promis-aux-start-up-et-entrepreneurs.N553788</w:t>
        </w:r>
      </w:hyperlink>
      <w:r w:rsidRPr="00E47881">
        <w:rPr>
          <w:szCs w:val="18"/>
        </w:rPr>
        <w:t xml:space="preserve">. </w:t>
      </w:r>
    </w:p>
  </w:footnote>
  <w:footnote w:id="16">
    <w:p w14:paraId="1192964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L’Usine Digitale website, ‘What Emmanuel Macron has promised to start-ups and entrepreneurs’ (</w:t>
      </w:r>
      <w:r w:rsidRPr="00E47881">
        <w:rPr>
          <w:i/>
          <w:szCs w:val="18"/>
        </w:rPr>
        <w:t>Ce qu’Emmanuel Macron a promis aux start-up et entrepreneurs</w:t>
      </w:r>
      <w:r w:rsidRPr="00E47881">
        <w:rPr>
          <w:szCs w:val="18"/>
        </w:rPr>
        <w:t xml:space="preserve">), available at </w:t>
      </w:r>
      <w:hyperlink r:id="rId13" w:history="1">
        <w:r w:rsidRPr="00E47881">
          <w:rPr>
            <w:rStyle w:val="Hyperlink"/>
            <w:szCs w:val="18"/>
          </w:rPr>
          <w:t>https://www.usine-digitale.fr/editorial/viva-tech-ce-qu-emmanuel-macron-a-promis-aux-start-up-et-entrepreneurs.N553788</w:t>
        </w:r>
      </w:hyperlink>
      <w:r w:rsidRPr="00E47881">
        <w:rPr>
          <w:szCs w:val="18"/>
        </w:rPr>
        <w:t xml:space="preserve">. </w:t>
      </w:r>
    </w:p>
  </w:footnote>
  <w:footnote w:id="17">
    <w:p w14:paraId="3F9B5C4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L313-20 7° Immigration Code.</w:t>
      </w:r>
    </w:p>
  </w:footnote>
  <w:footnote w:id="18">
    <w:p w14:paraId="462F3A9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Ministry of Interior website, ‘The French-Algerian agreement’ (</w:t>
      </w:r>
      <w:r w:rsidRPr="00E47881">
        <w:rPr>
          <w:i/>
          <w:szCs w:val="18"/>
        </w:rPr>
        <w:t>L’accord franco-algérien</w:t>
      </w:r>
      <w:r w:rsidRPr="00E47881">
        <w:rPr>
          <w:szCs w:val="18"/>
        </w:rPr>
        <w:t xml:space="preserve">), available at </w:t>
      </w:r>
      <w:hyperlink r:id="rId14" w:history="1">
        <w:r w:rsidRPr="00E47881">
          <w:rPr>
            <w:rStyle w:val="Hyperlink"/>
            <w:szCs w:val="18"/>
          </w:rPr>
          <w:t>https://www.immigration.interieur.gouv.fr/Europe-et-International/Les-accords-bilateraux/Les-accords-bilateraux-en-matiere-de-circulation-de-sejour-et-d-emploi/L-accord-franco-algerien</w:t>
        </w:r>
      </w:hyperlink>
      <w:r w:rsidRPr="00E47881">
        <w:rPr>
          <w:szCs w:val="18"/>
        </w:rPr>
        <w:t xml:space="preserve">. </w:t>
      </w:r>
    </w:p>
  </w:footnote>
  <w:footnote w:id="19">
    <w:p w14:paraId="1CE7EBA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Note from the French authorities on the residence permit for third-country national investors set out in French law, sent in April 2018. </w:t>
      </w:r>
    </w:p>
  </w:footnote>
  <w:footnote w:id="20">
    <w:p w14:paraId="0847567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L211-2-1 Immigration Code.</w:t>
      </w:r>
    </w:p>
  </w:footnote>
  <w:footnote w:id="21">
    <w:p w14:paraId="33CD821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R313-41 Immigration Code. </w:t>
      </w:r>
    </w:p>
  </w:footnote>
  <w:footnote w:id="22">
    <w:p w14:paraId="6E04FBFB"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French administrative service website, ‘Long-stay visa authorising residence (VL-TS) with the mention “Talent Passport”’ (</w:t>
      </w:r>
      <w:r w:rsidRPr="00E47881">
        <w:rPr>
          <w:i/>
          <w:szCs w:val="18"/>
          <w:shd w:val="clear" w:color="auto" w:fill="FFFFFF"/>
        </w:rPr>
        <w:t xml:space="preserve">Visa de long séjour valant titre de séjour (VL-TS) mention </w:t>
      </w:r>
      <w:r w:rsidRPr="00E47881">
        <w:rPr>
          <w:rStyle w:val="Emphasis"/>
          <w:szCs w:val="18"/>
          <w:shd w:val="clear" w:color="auto" w:fill="FFFFFF"/>
        </w:rPr>
        <w:t>passeport talent</w:t>
      </w:r>
      <w:r w:rsidRPr="00E47881">
        <w:rPr>
          <w:rStyle w:val="Emphasis"/>
          <w:i w:val="0"/>
          <w:szCs w:val="18"/>
          <w:shd w:val="clear" w:color="auto" w:fill="FFFFFF"/>
        </w:rPr>
        <w:t xml:space="preserve">), available at </w:t>
      </w:r>
      <w:hyperlink r:id="rId15" w:history="1">
        <w:r w:rsidRPr="00E47881">
          <w:rPr>
            <w:rStyle w:val="Hyperlink"/>
            <w:szCs w:val="18"/>
            <w:shd w:val="clear" w:color="auto" w:fill="FFFFFF"/>
          </w:rPr>
          <w:t>https://www.service-public.fr/particuliers/vosdroits/F39</w:t>
        </w:r>
      </w:hyperlink>
      <w:r w:rsidRPr="00E47881">
        <w:rPr>
          <w:rStyle w:val="Emphasis"/>
          <w:i w:val="0"/>
          <w:szCs w:val="18"/>
          <w:shd w:val="clear" w:color="auto" w:fill="FFFFFF"/>
        </w:rPr>
        <w:t xml:space="preserve">. </w:t>
      </w:r>
      <w:r w:rsidRPr="00E47881">
        <w:rPr>
          <w:i/>
          <w:szCs w:val="18"/>
          <w:shd w:val="clear" w:color="auto" w:fill="FFFFFF"/>
        </w:rPr>
        <w:t> </w:t>
      </w:r>
    </w:p>
  </w:footnote>
  <w:footnote w:id="23">
    <w:p w14:paraId="5043B28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Ministry of Interior, </w:t>
      </w:r>
      <w:bookmarkStart w:id="34" w:name="_Hlk519770916"/>
      <w:r w:rsidRPr="00E47881">
        <w:rPr>
          <w:szCs w:val="18"/>
        </w:rPr>
        <w:t xml:space="preserve">Circular 2 November 2016 on the implementation of the law on foreigners in France – provisions applicable since the 1 November 2016 to the 1st January 2017 </w:t>
      </w:r>
      <w:bookmarkEnd w:id="34"/>
      <w:r w:rsidRPr="00E47881">
        <w:rPr>
          <w:szCs w:val="18"/>
        </w:rPr>
        <w:t>(</w:t>
      </w:r>
      <w:r w:rsidRPr="00E47881">
        <w:rPr>
          <w:i/>
          <w:szCs w:val="18"/>
        </w:rPr>
        <w:t>Application de la loi relative au droit des étrangers en France – dispositions applicables à compter des 1er novembre 2016 et 1er janvier 2017</w:t>
      </w:r>
      <w:r w:rsidRPr="00E47881">
        <w:rPr>
          <w:szCs w:val="18"/>
        </w:rPr>
        <w:t xml:space="preserve">), available at </w:t>
      </w:r>
      <w:hyperlink r:id="rId16" w:history="1">
        <w:r w:rsidRPr="00E47881">
          <w:rPr>
            <w:rStyle w:val="Hyperlink"/>
            <w:szCs w:val="18"/>
          </w:rPr>
          <w:t>https://www.gisti.org/IMG/pdf/circ_2016-11-2_norintv1631686j.pdf</w:t>
        </w:r>
      </w:hyperlink>
      <w:r w:rsidRPr="00E47881">
        <w:rPr>
          <w:szCs w:val="18"/>
        </w:rPr>
        <w:t xml:space="preserve"> (‘Circular 2 November 2016’).</w:t>
      </w:r>
    </w:p>
  </w:footnote>
  <w:footnote w:id="24">
    <w:p w14:paraId="50251067"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Decree No. 2009-477 of 27 April 2009 concerning certain categories of visa for a stay in France of over three months </w:t>
      </w:r>
      <w:r w:rsidRPr="00E47881">
        <w:rPr>
          <w:rStyle w:val="Strong"/>
          <w:b w:val="0"/>
          <w:szCs w:val="18"/>
        </w:rPr>
        <w:t>amending Article R. 311-3 of the Immigration Code</w:t>
      </w:r>
      <w:r w:rsidRPr="00E47881">
        <w:rPr>
          <w:szCs w:val="18"/>
        </w:rPr>
        <w:t xml:space="preserve"> months (</w:t>
      </w:r>
      <w:r w:rsidRPr="00E47881">
        <w:rPr>
          <w:rStyle w:val="Strong"/>
          <w:b w:val="0"/>
          <w:i/>
          <w:szCs w:val="18"/>
        </w:rPr>
        <w:t>Décret n° 2009-477 du 27 avril 2009 relatif à certaines catégories de visas pour un séjour en France d'une durée supérieure à trois mois</w:t>
      </w:r>
      <w:r w:rsidRPr="00E47881">
        <w:rPr>
          <w:rStyle w:val="Strong"/>
          <w:b w:val="0"/>
          <w:szCs w:val="18"/>
        </w:rPr>
        <w:t xml:space="preserve">), available at </w:t>
      </w:r>
      <w:hyperlink r:id="rId17" w:history="1">
        <w:r w:rsidRPr="00E47881">
          <w:rPr>
            <w:rStyle w:val="Hyperlink"/>
            <w:szCs w:val="18"/>
          </w:rPr>
          <w:t>https://www.legifrance.gouv.fr/affichTexte.do?cidTexte=JORFTEXT000020560805&amp;categorieLien=id</w:t>
        </w:r>
      </w:hyperlink>
      <w:r w:rsidRPr="00E47881">
        <w:rPr>
          <w:rStyle w:val="Strong"/>
          <w:b w:val="0"/>
          <w:szCs w:val="18"/>
        </w:rPr>
        <w:t xml:space="preserve">.   </w:t>
      </w:r>
    </w:p>
  </w:footnote>
  <w:footnote w:id="25">
    <w:p w14:paraId="38F32911"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L211-2-1 third clause Immigration Code. </w:t>
      </w:r>
    </w:p>
  </w:footnote>
  <w:footnote w:id="26">
    <w:p w14:paraId="637B4F5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R313-41 to R313-44 of the Immigration Code.</w:t>
      </w:r>
    </w:p>
  </w:footnote>
  <w:footnote w:id="27">
    <w:p w14:paraId="68010D8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Government immigration webpage, available at </w:t>
      </w:r>
      <w:hyperlink r:id="rId18" w:history="1">
        <w:r w:rsidRPr="00E47881">
          <w:rPr>
            <w:rStyle w:val="Hyperlink"/>
            <w:szCs w:val="18"/>
          </w:rPr>
          <w:t>https://www.service-public.fr/particuliers/vosdroits/F16922</w:t>
        </w:r>
      </w:hyperlink>
      <w:r w:rsidRPr="00E47881">
        <w:rPr>
          <w:szCs w:val="18"/>
        </w:rPr>
        <w:t xml:space="preserve">. </w:t>
      </w:r>
    </w:p>
  </w:footnote>
  <w:footnote w:id="28">
    <w:p w14:paraId="0B70403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29">
    <w:p w14:paraId="6C5B7D5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bookmarkStart w:id="39" w:name="_Hlk519770715"/>
      <w:r w:rsidRPr="00E47881">
        <w:rPr>
          <w:szCs w:val="18"/>
        </w:rPr>
        <w:t>Article R313-1 Immigration Code</w:t>
      </w:r>
      <w:bookmarkEnd w:id="39"/>
      <w:r w:rsidRPr="00E47881">
        <w:rPr>
          <w:szCs w:val="18"/>
        </w:rPr>
        <w:t xml:space="preserve">. </w:t>
      </w:r>
    </w:p>
  </w:footnote>
  <w:footnote w:id="30">
    <w:p w14:paraId="0CE3DE1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R311-2-2 Immigration Code.</w:t>
      </w:r>
    </w:p>
  </w:footnote>
  <w:footnote w:id="31">
    <w:p w14:paraId="1CCB61B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R313-4 Immigration Code.</w:t>
      </w:r>
    </w:p>
  </w:footnote>
  <w:footnote w:id="32">
    <w:p w14:paraId="0CA062A1" w14:textId="77777777" w:rsidR="00E47881" w:rsidRPr="00E47881" w:rsidRDefault="00E47881" w:rsidP="00E47881">
      <w:pPr>
        <w:jc w:val="both"/>
        <w:rPr>
          <w:sz w:val="18"/>
          <w:szCs w:val="18"/>
        </w:rPr>
      </w:pPr>
      <w:r w:rsidRPr="00E47881">
        <w:rPr>
          <w:rStyle w:val="FootnoteReference"/>
          <w:sz w:val="18"/>
          <w:szCs w:val="18"/>
        </w:rPr>
        <w:footnoteRef/>
      </w:r>
      <w:r w:rsidRPr="00E47881">
        <w:rPr>
          <w:sz w:val="18"/>
          <w:szCs w:val="18"/>
        </w:rPr>
        <w:t xml:space="preserve"> Ministry of Economy, Circular of 22 December 2016 of the Director General for business addressed to the  Regional Directorate for business, competition, consumers, labour and employment (</w:t>
      </w:r>
      <w:r w:rsidRPr="00E47881">
        <w:rPr>
          <w:i/>
          <w:sz w:val="18"/>
          <w:szCs w:val="18"/>
        </w:rPr>
        <w:t>Circulaire du 22 décembre 2016 du Directeur général des entreprises aux Directions régionales des entreprises, de la concurrence, de la consommation, du travail et de l’emploi</w:t>
      </w:r>
      <w:r w:rsidRPr="00E47881">
        <w:rPr>
          <w:sz w:val="18"/>
          <w:szCs w:val="18"/>
        </w:rPr>
        <w:t xml:space="preserve">) section I, available at </w:t>
      </w:r>
      <w:hyperlink r:id="rId19" w:history="1">
        <w:r w:rsidRPr="00E47881">
          <w:rPr>
            <w:rStyle w:val="Hyperlink"/>
            <w:sz w:val="18"/>
            <w:szCs w:val="18"/>
          </w:rPr>
          <w:t>https://www.economie.gouv.fr/files/files/directions_services/bulletin-officiel/2017_pdf/boe_20170002_0000_0002.pdf</w:t>
        </w:r>
      </w:hyperlink>
      <w:r w:rsidRPr="00E47881">
        <w:rPr>
          <w:sz w:val="18"/>
          <w:szCs w:val="18"/>
        </w:rPr>
        <w:t xml:space="preserve">. (‘Circular 22 December 2016’). </w:t>
      </w:r>
    </w:p>
  </w:footnote>
  <w:footnote w:id="33">
    <w:p w14:paraId="7FF464AB"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bookmarkStart w:id="45" w:name="_Hlk518471292"/>
      <w:r w:rsidRPr="00E47881">
        <w:rPr>
          <w:szCs w:val="18"/>
        </w:rPr>
        <w:t>Circular 22 December 2016</w:t>
      </w:r>
      <w:bookmarkEnd w:id="45"/>
      <w:r w:rsidRPr="00E47881">
        <w:rPr>
          <w:szCs w:val="18"/>
        </w:rPr>
        <w:t xml:space="preserve">, section I. </w:t>
      </w:r>
    </w:p>
  </w:footnote>
  <w:footnote w:id="34">
    <w:p w14:paraId="5DC6FE70"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22 December 2016, section III.</w:t>
      </w:r>
    </w:p>
  </w:footnote>
  <w:footnote w:id="35">
    <w:p w14:paraId="361BF48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22 December 2016, section IV.</w:t>
      </w:r>
    </w:p>
  </w:footnote>
  <w:footnote w:id="36">
    <w:p w14:paraId="6980400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22 December 2016, section V.</w:t>
      </w:r>
    </w:p>
  </w:footnote>
  <w:footnote w:id="37">
    <w:p w14:paraId="7824F85F"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20" w:history="1">
        <w:r w:rsidRPr="00E47881">
          <w:rPr>
            <w:rStyle w:val="Hyperlink"/>
            <w:szCs w:val="18"/>
          </w:rPr>
          <w:t>https://visa.lafrenchtech.com/7/about-la-french-tech</w:t>
        </w:r>
      </w:hyperlink>
      <w:r w:rsidRPr="00E47881">
        <w:rPr>
          <w:szCs w:val="18"/>
        </w:rPr>
        <w:t xml:space="preserve">. The website provides a contact detail: </w:t>
      </w:r>
      <w:r w:rsidRPr="00E47881">
        <w:rPr>
          <w:bCs/>
          <w:szCs w:val="18"/>
          <w:shd w:val="clear" w:color="auto" w:fill="FFFFFF"/>
        </w:rPr>
        <w:t>Klara Peyre</w:t>
      </w:r>
      <w:r w:rsidRPr="00E47881">
        <w:rPr>
          <w:szCs w:val="18"/>
          <w:shd w:val="clear" w:color="auto" w:fill="FFFFFF"/>
        </w:rPr>
        <w:t> at </w:t>
      </w:r>
      <w:hyperlink r:id="rId21" w:history="1">
        <w:r w:rsidRPr="00E47881">
          <w:rPr>
            <w:rStyle w:val="Hyperlink"/>
            <w:color w:val="auto"/>
            <w:szCs w:val="18"/>
            <w:shd w:val="clear" w:color="auto" w:fill="FFFFFF"/>
          </w:rPr>
          <w:t>frenchtech@finances.gouv.fr</w:t>
        </w:r>
      </w:hyperlink>
      <w:r w:rsidRPr="00E47881">
        <w:rPr>
          <w:szCs w:val="18"/>
        </w:rPr>
        <w:t>.</w:t>
      </w:r>
    </w:p>
  </w:footnote>
  <w:footnote w:id="38">
    <w:p w14:paraId="3D595EAE"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22" w:history="1">
        <w:r w:rsidRPr="00E47881">
          <w:rPr>
            <w:rStyle w:val="Hyperlink"/>
            <w:szCs w:val="18"/>
          </w:rPr>
          <w:t>https://visa.lafrenchtech.com/5/french-tech-visa-for-investors</w:t>
        </w:r>
      </w:hyperlink>
      <w:r w:rsidRPr="00E47881">
        <w:rPr>
          <w:szCs w:val="18"/>
        </w:rPr>
        <w:t xml:space="preserve">. </w:t>
      </w:r>
    </w:p>
  </w:footnote>
  <w:footnote w:id="39">
    <w:p w14:paraId="0414B4AF" w14:textId="3D57EEDE"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17 July 2018).</w:t>
      </w:r>
    </w:p>
  </w:footnote>
  <w:footnote w:id="40">
    <w:p w14:paraId="289210F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 </w:t>
      </w:r>
    </w:p>
  </w:footnote>
  <w:footnote w:id="41">
    <w:p w14:paraId="06A12F0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sidRPr="00E47881">
        <w:rPr>
          <w:bCs/>
          <w:szCs w:val="18"/>
        </w:rPr>
        <w:t xml:space="preserve">The activities of Business France are under the supervision of the </w:t>
      </w:r>
      <w:hyperlink r:id="rId23" w:history="1">
        <w:r w:rsidRPr="00E47881">
          <w:rPr>
            <w:bCs/>
            <w:szCs w:val="18"/>
          </w:rPr>
          <w:t>Ministry of Economy and Finance</w:t>
        </w:r>
      </w:hyperlink>
      <w:r w:rsidRPr="00E47881">
        <w:rPr>
          <w:bCs/>
          <w:szCs w:val="18"/>
        </w:rPr>
        <w:t xml:space="preserve">, the </w:t>
      </w:r>
      <w:hyperlink r:id="rId24" w:tooltip="Ministry of Foreign Affairs and International Development (France)" w:history="1">
        <w:r w:rsidRPr="00E47881">
          <w:rPr>
            <w:bCs/>
            <w:szCs w:val="18"/>
          </w:rPr>
          <w:t>Ministry of Foreign Affairs and International Development</w:t>
        </w:r>
      </w:hyperlink>
      <w:r w:rsidRPr="00E47881">
        <w:rPr>
          <w:bCs/>
          <w:szCs w:val="18"/>
        </w:rPr>
        <w:t xml:space="preserve"> and the Ministry of Rural Spatial Planning and Development Territory.</w:t>
      </w:r>
    </w:p>
  </w:footnote>
  <w:footnote w:id="42">
    <w:p w14:paraId="1918444D"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17 July 2018).</w:t>
      </w:r>
    </w:p>
  </w:footnote>
  <w:footnote w:id="43">
    <w:p w14:paraId="3B3F5684" w14:textId="62E8569E"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17 July 2018).</w:t>
      </w:r>
    </w:p>
  </w:footnote>
  <w:footnote w:id="44">
    <w:p w14:paraId="7095862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 </w:t>
      </w:r>
    </w:p>
  </w:footnote>
  <w:footnote w:id="45">
    <w:p w14:paraId="3347FD2D"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25" w:history="1">
        <w:r w:rsidRPr="00E47881">
          <w:rPr>
            <w:rStyle w:val="Hyperlink"/>
            <w:szCs w:val="18"/>
          </w:rPr>
          <w:t>https://visa.lafrenchtech.com/5/french-tech-visa-for-investors</w:t>
        </w:r>
      </w:hyperlink>
      <w:r w:rsidRPr="00E47881">
        <w:rPr>
          <w:szCs w:val="18"/>
        </w:rPr>
        <w:t>.</w:t>
      </w:r>
    </w:p>
  </w:footnote>
  <w:footnote w:id="46">
    <w:p w14:paraId="6BC888F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47">
    <w:p w14:paraId="3A7903FC" w14:textId="1BE3665E"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French consulate website for India: https://france-visas.gouv.fr/web/in/a-qui-sadresser.</w:t>
      </w:r>
    </w:p>
  </w:footnote>
  <w:footnote w:id="48">
    <w:p w14:paraId="516EF133" w14:textId="696FB81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French consulate website for Cote d’Ivoire: https://france-visas.gouv.fr/web/ci.</w:t>
      </w:r>
    </w:p>
  </w:footnote>
  <w:footnote w:id="49">
    <w:p w14:paraId="5C0E863B" w14:textId="0E9F5902"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For example, the French Consulate website for Cote d’Ivoire indicates that an appointment will usually be given with</w:t>
      </w:r>
      <w:r>
        <w:rPr>
          <w:szCs w:val="18"/>
        </w:rPr>
        <w:t>i</w:t>
      </w:r>
      <w:r w:rsidRPr="00E47881">
        <w:rPr>
          <w:szCs w:val="18"/>
        </w:rPr>
        <w:t xml:space="preserve">n two working days. </w:t>
      </w:r>
    </w:p>
  </w:footnote>
  <w:footnote w:id="50">
    <w:p w14:paraId="073BD2A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51">
    <w:p w14:paraId="1D0D7058"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52">
    <w:p w14:paraId="0568301B" w14:textId="3F314BCB"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Government Press Pack, Promoting France as a Business Destination for International Talents, Entrepreneurs and Investors, p. 11, available at </w:t>
      </w:r>
      <w:hyperlink r:id="rId26" w:history="1">
        <w:r w:rsidRPr="00E47881">
          <w:rPr>
            <w:rStyle w:val="Hyperlink"/>
            <w:szCs w:val="18"/>
          </w:rPr>
          <w:t>http://proxy-pubminefi.diffusion.finances.gouv.fr/pub/document/18/22180.pdf</w:t>
        </w:r>
      </w:hyperlink>
      <w:r w:rsidRPr="00E47881">
        <w:rPr>
          <w:szCs w:val="18"/>
        </w:rPr>
        <w:t>.</w:t>
      </w:r>
    </w:p>
  </w:footnote>
  <w:footnote w:id="53">
    <w:p w14:paraId="79BB5EE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L6-11-12 Immigration Code.</w:t>
      </w:r>
    </w:p>
  </w:footnote>
  <w:footnote w:id="54">
    <w:p w14:paraId="24345467"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w:t>
      </w:r>
    </w:p>
  </w:footnote>
  <w:footnote w:id="55">
    <w:p w14:paraId="0696CBC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R611-41-2 Immigration Code.</w:t>
      </w:r>
    </w:p>
  </w:footnote>
  <w:footnote w:id="56">
    <w:p w14:paraId="6213B13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w:t>
      </w:r>
    </w:p>
  </w:footnote>
  <w:footnote w:id="57">
    <w:p w14:paraId="288329E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 </w:t>
      </w:r>
    </w:p>
  </w:footnote>
  <w:footnote w:id="58">
    <w:p w14:paraId="4AEA89D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1.4.1.3.</w:t>
      </w:r>
    </w:p>
  </w:footnote>
  <w:footnote w:id="59">
    <w:p w14:paraId="22B69C3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 </w:t>
      </w:r>
    </w:p>
  </w:footnote>
  <w:footnote w:id="60">
    <w:p w14:paraId="529338F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 </w:t>
      </w:r>
    </w:p>
  </w:footnote>
  <w:footnote w:id="61">
    <w:p w14:paraId="74FDB09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w:t>
      </w:r>
    </w:p>
  </w:footnote>
  <w:footnote w:id="62">
    <w:p w14:paraId="17FCE2BD" w14:textId="36FC31A4"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Official website of the French administration, service-public.fr, available at: </w:t>
      </w:r>
      <w:hyperlink r:id="rId27" w:history="1">
        <w:r w:rsidRPr="00E47881">
          <w:rPr>
            <w:rStyle w:val="Hyperlink"/>
            <w:szCs w:val="18"/>
          </w:rPr>
          <w:t>https://www.service-public.fr/particuliers/vosdroits/F16162</w:t>
        </w:r>
      </w:hyperlink>
      <w:r w:rsidRPr="00E47881">
        <w:rPr>
          <w:szCs w:val="18"/>
        </w:rPr>
        <w:t>, accessed July 2018,</w:t>
      </w:r>
    </w:p>
  </w:footnote>
  <w:footnote w:id="63">
    <w:p w14:paraId="6F38A1E1" w14:textId="4EB34B23"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Official website of the French administration, service-public.fr, available at: </w:t>
      </w:r>
      <w:hyperlink r:id="rId28" w:history="1">
        <w:r w:rsidRPr="00E47881">
          <w:rPr>
            <w:rStyle w:val="Hyperlink"/>
            <w:szCs w:val="18"/>
          </w:rPr>
          <w:t>https://www.service-public.fr/particuliers/vosdroits/F16922</w:t>
        </w:r>
      </w:hyperlink>
      <w:r w:rsidRPr="00E47881">
        <w:rPr>
          <w:szCs w:val="18"/>
        </w:rPr>
        <w:t>, accessed July 2018.</w:t>
      </w:r>
    </w:p>
  </w:footnote>
  <w:footnote w:id="64">
    <w:p w14:paraId="5CFCB59A" w14:textId="0EBDCFD0" w:rsidR="00E47881" w:rsidRPr="00E47881" w:rsidRDefault="00E47881" w:rsidP="00E47881">
      <w:pPr>
        <w:pStyle w:val="FootnoteText"/>
        <w:rPr>
          <w:szCs w:val="18"/>
          <w:lang w:val="fr-BE"/>
        </w:rPr>
      </w:pPr>
      <w:r w:rsidRPr="00E47881">
        <w:rPr>
          <w:rStyle w:val="FootnoteReference"/>
          <w:szCs w:val="18"/>
        </w:rPr>
        <w:footnoteRef/>
      </w:r>
      <w:r w:rsidRPr="00E47881">
        <w:rPr>
          <w:szCs w:val="18"/>
          <w:lang w:val="fr-BE"/>
        </w:rPr>
        <w:t xml:space="preserve"> </w:t>
      </w:r>
      <w:r w:rsidRPr="00E47881">
        <w:rPr>
          <w:rFonts w:eastAsia="Calibri"/>
          <w:color w:val="000000"/>
          <w:szCs w:val="18"/>
          <w:lang w:val="fr-BE"/>
        </w:rPr>
        <w:t xml:space="preserve">Article L811-1 </w:t>
      </w:r>
      <w:r w:rsidRPr="00E47881">
        <w:rPr>
          <w:szCs w:val="18"/>
          <w:lang w:val="fr-BE"/>
        </w:rPr>
        <w:t xml:space="preserve">Code of public-administration relations, </w:t>
      </w:r>
      <w:r w:rsidRPr="00E47881">
        <w:rPr>
          <w:i/>
          <w:szCs w:val="18"/>
          <w:lang w:val="fr-BE"/>
        </w:rPr>
        <w:t>Code des relations entre le public et l’administration</w:t>
      </w:r>
      <w:r w:rsidRPr="00E47881">
        <w:rPr>
          <w:szCs w:val="18"/>
          <w:lang w:val="fr-BE"/>
        </w:rPr>
        <w:t>, available at :</w:t>
      </w:r>
      <w:r w:rsidRPr="00E47881">
        <w:rPr>
          <w:i/>
          <w:szCs w:val="18"/>
          <w:lang w:val="fr-BE"/>
        </w:rPr>
        <w:t xml:space="preserve"> </w:t>
      </w:r>
      <w:hyperlink r:id="rId29" w:history="1">
        <w:r w:rsidRPr="00E47881">
          <w:rPr>
            <w:rStyle w:val="Hyperlink"/>
            <w:szCs w:val="18"/>
            <w:lang w:val="fr-BE"/>
          </w:rPr>
          <w:t>https://www.legifrance.gouv.fr/affichCode.do?cidTexte=LEGITEXT000031366350</w:t>
        </w:r>
      </w:hyperlink>
    </w:p>
  </w:footnote>
  <w:footnote w:id="65">
    <w:p w14:paraId="19C4A0FC" w14:textId="77777777" w:rsidR="00E47881" w:rsidRPr="00E47881" w:rsidRDefault="00E47881" w:rsidP="00E47881">
      <w:pPr>
        <w:jc w:val="both"/>
        <w:rPr>
          <w:sz w:val="18"/>
          <w:szCs w:val="18"/>
        </w:rPr>
      </w:pPr>
      <w:r w:rsidRPr="00E47881">
        <w:rPr>
          <w:rStyle w:val="FootnoteReference"/>
          <w:sz w:val="18"/>
          <w:szCs w:val="18"/>
        </w:rPr>
        <w:footnoteRef/>
      </w:r>
      <w:r w:rsidRPr="00E47881">
        <w:rPr>
          <w:sz w:val="18"/>
          <w:szCs w:val="18"/>
        </w:rPr>
        <w:t xml:space="preserve"> Ministry of Economy, Circular of 22 December 2016 of the Director General for business addressed to the  Regional Directorate for business, competition, consumers, labour and employment (</w:t>
      </w:r>
      <w:r w:rsidRPr="00E47881">
        <w:rPr>
          <w:i/>
          <w:sz w:val="18"/>
          <w:szCs w:val="18"/>
        </w:rPr>
        <w:t>Circulaire du 22 décembre 2016 du Directeur général des entreprises aux Directions régionales des entreprises, de la concurrence, de la consommation, du travail et de l’emploi</w:t>
      </w:r>
      <w:r w:rsidRPr="00E47881">
        <w:rPr>
          <w:sz w:val="18"/>
          <w:szCs w:val="18"/>
        </w:rPr>
        <w:t xml:space="preserve">) section I, available at </w:t>
      </w:r>
      <w:hyperlink r:id="rId30" w:history="1">
        <w:r w:rsidRPr="00E47881">
          <w:rPr>
            <w:rStyle w:val="Hyperlink"/>
            <w:sz w:val="18"/>
            <w:szCs w:val="18"/>
          </w:rPr>
          <w:t>https://www.economie.gouv.fr/files/files/directions_services/bulletin-officiel/2017_pdf/boe_20170002_0000_0002.pdf</w:t>
        </w:r>
      </w:hyperlink>
      <w:r w:rsidRPr="00E47881">
        <w:rPr>
          <w:sz w:val="18"/>
          <w:szCs w:val="18"/>
        </w:rPr>
        <w:t xml:space="preserve">. (‘Circular 22 December 2016’). </w:t>
      </w:r>
    </w:p>
  </w:footnote>
  <w:footnote w:id="66">
    <w:p w14:paraId="436CDF5C"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Note from the authorities on the investment residence scheme sent by the French Permanent Representation to the EU in March 2018.</w:t>
      </w:r>
    </w:p>
  </w:footnote>
  <w:footnote w:id="67">
    <w:p w14:paraId="42C196FA" w14:textId="637AC9D5"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The scheme only came into effect in November 2016. Therefore, the data for 2016 is for November and December 2016 only.</w:t>
      </w:r>
    </w:p>
  </w:footnote>
  <w:footnote w:id="68">
    <w:p w14:paraId="17C9C466"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L313-21 of the Immigration Code.</w:t>
      </w:r>
    </w:p>
  </w:footnote>
  <w:footnote w:id="69">
    <w:p w14:paraId="32802CC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L211-2-1 Immigration Code.</w:t>
      </w:r>
    </w:p>
  </w:footnote>
  <w:footnote w:id="70">
    <w:p w14:paraId="7A42E98B"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For the purposes of this Table, the term ‘investment’ covers any pecuniary disbursement required as part of the process for obtaining residence under the investors’ residence scheme.</w:t>
      </w:r>
    </w:p>
  </w:footnote>
  <w:footnote w:id="71">
    <w:p w14:paraId="7406611E"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Note from the French authorities on the residence permit for third-country national investors set out in French law, sent in April 2018.</w:t>
      </w:r>
    </w:p>
  </w:footnote>
  <w:footnote w:id="72">
    <w:p w14:paraId="33C8C43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Interior, competent authority, 11 June 2018).</w:t>
      </w:r>
    </w:p>
  </w:footnote>
  <w:footnote w:id="73">
    <w:p w14:paraId="381B753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R611-41-2 Immigration Code.</w:t>
      </w:r>
    </w:p>
  </w:footnote>
  <w:footnote w:id="74">
    <w:p w14:paraId="106CFB5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1.4.1.3.</w:t>
      </w:r>
    </w:p>
  </w:footnote>
  <w:footnote w:id="75">
    <w:p w14:paraId="3FF377E6"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 </w:t>
      </w:r>
    </w:p>
  </w:footnote>
  <w:footnote w:id="76">
    <w:p w14:paraId="7A4B81F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 </w:t>
      </w:r>
    </w:p>
  </w:footnote>
  <w:footnote w:id="77">
    <w:p w14:paraId="3DC64257"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78">
    <w:p w14:paraId="79EBDA7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w:t>
      </w:r>
    </w:p>
  </w:footnote>
  <w:footnote w:id="79">
    <w:p w14:paraId="6828354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L.313-20 Immigration Code. </w:t>
      </w:r>
    </w:p>
  </w:footnote>
  <w:footnote w:id="80">
    <w:p w14:paraId="699009E7"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R313-77 Immigration Code.</w:t>
      </w:r>
      <w:r w:rsidRPr="00E47881">
        <w:rPr>
          <w:i/>
          <w:iCs/>
          <w:szCs w:val="18"/>
          <w:shd w:val="clear" w:color="auto" w:fill="FFFFFF"/>
        </w:rPr>
        <w:t xml:space="preserve"> </w:t>
      </w:r>
    </w:p>
  </w:footnote>
  <w:footnote w:id="81">
    <w:p w14:paraId="771677C2" w14:textId="7FEBD35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 313-77 Immigration Code and guidance from the Ministry of the Interior available at: </w:t>
      </w:r>
      <w:hyperlink r:id="rId31" w:history="1">
        <w:r w:rsidRPr="00E47881">
          <w:rPr>
            <w:rStyle w:val="Hyperlink"/>
            <w:szCs w:val="18"/>
          </w:rPr>
          <w:t>http://www.seine-saint-denis.gouv.fr/content/download/9789/75362/file/CSP2.7.pdf</w:t>
        </w:r>
      </w:hyperlink>
      <w:r w:rsidRPr="00E47881">
        <w:rPr>
          <w:szCs w:val="18"/>
        </w:rPr>
        <w:t xml:space="preserve">. </w:t>
      </w:r>
    </w:p>
  </w:footnote>
  <w:footnote w:id="82">
    <w:p w14:paraId="55D8D67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R313-77 Immigration Code. </w:t>
      </w:r>
    </w:p>
  </w:footnote>
  <w:footnote w:id="83">
    <w:p w14:paraId="7AA823C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314-1 to L314-7 of the Immigration Code. </w:t>
      </w:r>
    </w:p>
  </w:footnote>
  <w:footnote w:id="84">
    <w:p w14:paraId="1F71DBB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R611-41-2 Immigration Code.</w:t>
      </w:r>
    </w:p>
  </w:footnote>
  <w:footnote w:id="85">
    <w:p w14:paraId="3E849C71"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1.4.1.3.</w:t>
      </w:r>
    </w:p>
  </w:footnote>
  <w:footnote w:id="86">
    <w:p w14:paraId="6E05F0F0"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 </w:t>
      </w:r>
    </w:p>
  </w:footnote>
  <w:footnote w:id="87">
    <w:p w14:paraId="74F906A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 </w:t>
      </w:r>
    </w:p>
  </w:footnote>
  <w:footnote w:id="88">
    <w:p w14:paraId="1080D1AB"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L313-5-1 Immigration Code. </w:t>
      </w:r>
    </w:p>
  </w:footnote>
  <w:footnote w:id="89">
    <w:p w14:paraId="38F84BFD"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Circular 2 November 2016, Point 1.4.1.2. </w:t>
      </w:r>
    </w:p>
  </w:footnote>
  <w:footnote w:id="90">
    <w:p w14:paraId="2887EB9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w:t>
      </w:r>
      <w:r w:rsidRPr="00E47881">
        <w:rPr>
          <w:iCs/>
          <w:szCs w:val="18"/>
          <w:shd w:val="clear" w:color="auto" w:fill="FFFFFF"/>
        </w:rPr>
        <w:t xml:space="preserve">Art. R313-64-1 Immigration Code. </w:t>
      </w:r>
    </w:p>
  </w:footnote>
  <w:footnote w:id="91">
    <w:p w14:paraId="01661963" w14:textId="0AD5BFA4" w:rsidR="00E47881" w:rsidRPr="00E47881" w:rsidRDefault="00E47881" w:rsidP="00E47881">
      <w:pPr>
        <w:widowControl w:val="0"/>
        <w:jc w:val="both"/>
        <w:rPr>
          <w:sz w:val="18"/>
          <w:szCs w:val="18"/>
        </w:rPr>
      </w:pPr>
      <w:r w:rsidRPr="00E47881">
        <w:rPr>
          <w:rStyle w:val="FootnoteReference"/>
          <w:sz w:val="18"/>
          <w:szCs w:val="18"/>
        </w:rPr>
        <w:footnoteRef/>
      </w:r>
      <w:r w:rsidRPr="00E47881">
        <w:rPr>
          <w:sz w:val="18"/>
          <w:szCs w:val="18"/>
        </w:rPr>
        <w:t xml:space="preserve"> Law No. 2008-496 of 27 May 2008 establishing various provisions to adapt [the French legislation] to Community law on the area of fight against discrimination (</w:t>
      </w:r>
      <w:r w:rsidRPr="00E47881">
        <w:rPr>
          <w:i/>
          <w:sz w:val="18"/>
          <w:szCs w:val="18"/>
        </w:rPr>
        <w:t>Loi n° 2008-496 du 27 mai 2008 portant diverses dispositions d'adaptation au droit communautaire dans le domaine de la lutte contre les discriminations</w:t>
      </w:r>
      <w:r w:rsidRPr="00E47881">
        <w:rPr>
          <w:sz w:val="18"/>
          <w:szCs w:val="18"/>
        </w:rPr>
        <w:t xml:space="preserve">), available at </w:t>
      </w:r>
      <w:hyperlink r:id="rId32" w:history="1">
        <w:r w:rsidRPr="00E47881">
          <w:rPr>
            <w:rStyle w:val="Hyperlink"/>
            <w:sz w:val="18"/>
            <w:szCs w:val="18"/>
          </w:rPr>
          <w:t>https://www.legifrance.gouv.fr/affichTexte.do?cidTexte=JORFTEXT000018877783</w:t>
        </w:r>
      </w:hyperlink>
      <w:r w:rsidRPr="00E47881">
        <w:rPr>
          <w:sz w:val="18"/>
          <w:szCs w:val="18"/>
        </w:rPr>
        <w:t xml:space="preserve">. </w:t>
      </w:r>
    </w:p>
  </w:footnote>
  <w:footnote w:id="92">
    <w:p w14:paraId="44E8A569"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Law No. 2008-496. </w:t>
      </w:r>
    </w:p>
  </w:footnote>
  <w:footnote w:id="93">
    <w:p w14:paraId="2C1E7AB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Law No. 2016-1917 of 29 December 2016 on the finances for 2017 (</w:t>
      </w:r>
      <w:r w:rsidRPr="00E47881">
        <w:rPr>
          <w:i/>
          <w:szCs w:val="18"/>
        </w:rPr>
        <w:t>Loi no 2016-1917 du 29 décembre 2016 de finances pour 2017</w:t>
      </w:r>
      <w:r w:rsidRPr="00E47881">
        <w:rPr>
          <w:szCs w:val="18"/>
        </w:rPr>
        <w:t xml:space="preserve">), available at </w:t>
      </w:r>
      <w:hyperlink r:id="rId33" w:history="1">
        <w:r w:rsidRPr="00E47881">
          <w:rPr>
            <w:rStyle w:val="Hyperlink"/>
            <w:szCs w:val="18"/>
          </w:rPr>
          <w:t>https://www.cjoint.com/doc/17_01/GAfjce7gW4M_loifinancespour2017.pdf</w:t>
        </w:r>
      </w:hyperlink>
      <w:r w:rsidRPr="00E47881">
        <w:rPr>
          <w:szCs w:val="18"/>
        </w:rPr>
        <w:t>.</w:t>
      </w:r>
    </w:p>
  </w:footnote>
  <w:footnote w:id="94">
    <w:p w14:paraId="2855E3E5" w14:textId="77777777" w:rsidR="00E47881" w:rsidRPr="00E47881" w:rsidRDefault="00E47881" w:rsidP="00E47881">
      <w:pPr>
        <w:pStyle w:val="MBT"/>
        <w:rPr>
          <w:bCs w:val="0"/>
          <w:sz w:val="18"/>
          <w:szCs w:val="18"/>
          <w:lang w:val="en-GB"/>
        </w:rPr>
      </w:pPr>
      <w:r w:rsidRPr="00E47881">
        <w:rPr>
          <w:rStyle w:val="FootnoteReference"/>
          <w:sz w:val="18"/>
          <w:szCs w:val="18"/>
          <w:lang w:val="en-GB"/>
        </w:rPr>
        <w:footnoteRef/>
      </w:r>
      <w:r w:rsidRPr="00E47881">
        <w:rPr>
          <w:sz w:val="18"/>
          <w:szCs w:val="18"/>
          <w:lang w:val="en-GB"/>
        </w:rPr>
        <w:t xml:space="preserve"> Government Press Pack, Promoting France as a Business Destination for International Talents, Entrepreneurs and Investors, p. 13, available at </w:t>
      </w:r>
      <w:hyperlink r:id="rId34" w:history="1">
        <w:r w:rsidRPr="00E47881">
          <w:rPr>
            <w:rStyle w:val="Hyperlink"/>
            <w:sz w:val="18"/>
            <w:szCs w:val="18"/>
            <w:lang w:val="en-GB"/>
          </w:rPr>
          <w:t>http://proxy-pubminefi.diffusion.finances.gouv.fr/pub/document/18/22180.pdf</w:t>
        </w:r>
      </w:hyperlink>
      <w:r w:rsidRPr="00E47881">
        <w:rPr>
          <w:sz w:val="18"/>
          <w:szCs w:val="18"/>
          <w:lang w:val="en-GB"/>
        </w:rPr>
        <w:t xml:space="preserve">. </w:t>
      </w:r>
    </w:p>
  </w:footnote>
  <w:footnote w:id="95">
    <w:p w14:paraId="02148AE2" w14:textId="77777777" w:rsidR="00E47881" w:rsidRPr="00E47881" w:rsidRDefault="00E47881" w:rsidP="00E47881">
      <w:pPr>
        <w:pStyle w:val="NormalWeb"/>
        <w:shd w:val="clear" w:color="auto" w:fill="FFFFFF"/>
        <w:spacing w:before="0" w:beforeAutospacing="0" w:after="0" w:afterAutospacing="0"/>
        <w:jc w:val="both"/>
        <w:rPr>
          <w:rFonts w:ascii="Times New Roman" w:hAnsi="Times New Roman" w:cs="Times New Roman"/>
          <w:color w:val="auto"/>
          <w:sz w:val="18"/>
          <w:szCs w:val="18"/>
        </w:rPr>
      </w:pPr>
      <w:r w:rsidRPr="00E47881">
        <w:rPr>
          <w:rStyle w:val="FootnoteReference"/>
          <w:rFonts w:ascii="Times New Roman" w:hAnsi="Times New Roman" w:cs="Times New Roman"/>
          <w:color w:val="auto"/>
          <w:sz w:val="18"/>
          <w:szCs w:val="18"/>
        </w:rPr>
        <w:footnoteRef/>
      </w:r>
      <w:r w:rsidRPr="00E47881">
        <w:rPr>
          <w:rFonts w:ascii="Times New Roman" w:hAnsi="Times New Roman" w:cs="Times New Roman"/>
          <w:color w:val="auto"/>
          <w:sz w:val="18"/>
          <w:szCs w:val="18"/>
        </w:rPr>
        <w:t xml:space="preserve"> </w:t>
      </w:r>
      <w:r w:rsidRPr="00E47881">
        <w:rPr>
          <w:rFonts w:ascii="Times New Roman" w:hAnsi="Times New Roman" w:cs="Times New Roman"/>
          <w:color w:val="auto"/>
          <w:sz w:val="18"/>
          <w:szCs w:val="18"/>
          <w:shd w:val="clear" w:color="auto" w:fill="FFFFFF"/>
        </w:rPr>
        <w:t xml:space="preserve">French resident households with assets in France and overseas with a net value above EUR 1,300,000 are subject to net wealth tax. </w:t>
      </w:r>
    </w:p>
  </w:footnote>
  <w:footnote w:id="96">
    <w:p w14:paraId="6920A68A"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Interior, competent authority, 11 June 2018). </w:t>
      </w:r>
    </w:p>
  </w:footnote>
  <w:footnote w:id="97">
    <w:p w14:paraId="24A1DCF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Ministry of Justice website, Fiche on Naturalisation (</w:t>
      </w:r>
      <w:r w:rsidRPr="00E47881">
        <w:rPr>
          <w:i/>
          <w:szCs w:val="18"/>
        </w:rPr>
        <w:t>Naturalisation: conditions à remplir</w:t>
      </w:r>
      <w:r w:rsidRPr="00E47881">
        <w:rPr>
          <w:szCs w:val="18"/>
        </w:rPr>
        <w:t xml:space="preserve">), available at </w:t>
      </w:r>
      <w:hyperlink r:id="rId35" w:history="1">
        <w:r w:rsidRPr="00E47881">
          <w:rPr>
            <w:rStyle w:val="Hyperlink"/>
            <w:szCs w:val="18"/>
          </w:rPr>
          <w:t>https://www.justice.fr/fiche/naturalisation-conditions-remplir</w:t>
        </w:r>
      </w:hyperlink>
      <w:r w:rsidRPr="00E47881">
        <w:rPr>
          <w:szCs w:val="18"/>
        </w:rPr>
        <w:t xml:space="preserve">. </w:t>
      </w:r>
    </w:p>
  </w:footnote>
  <w:footnote w:id="98">
    <w:p w14:paraId="28AC528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Article 958 of the General Tax Code.</w:t>
      </w:r>
    </w:p>
  </w:footnote>
  <w:footnote w:id="99">
    <w:p w14:paraId="75E610D4"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The information is provided in an information guide accompanying the naturalisation form, available at </w:t>
      </w:r>
      <w:hyperlink r:id="rId36" w:history="1">
        <w:r w:rsidRPr="00E47881">
          <w:rPr>
            <w:rStyle w:val="Hyperlink"/>
            <w:szCs w:val="18"/>
          </w:rPr>
          <w:t>https://www.formulaires.modernisation.gouv.fr/gf/getNotice.do?cerfaNotice=51148%2302&amp;cerfaFormulaire=12753*02</w:t>
        </w:r>
      </w:hyperlink>
      <w:r w:rsidRPr="00E47881">
        <w:rPr>
          <w:szCs w:val="18"/>
        </w:rPr>
        <w:t xml:space="preserve">. </w:t>
      </w:r>
    </w:p>
  </w:footnote>
  <w:footnote w:id="100">
    <w:p w14:paraId="1620796C" w14:textId="77777777" w:rsidR="00E47881" w:rsidRPr="00E47881" w:rsidRDefault="00E47881" w:rsidP="00E47881">
      <w:pPr>
        <w:jc w:val="both"/>
        <w:rPr>
          <w:sz w:val="18"/>
          <w:szCs w:val="18"/>
        </w:rPr>
      </w:pPr>
      <w:r w:rsidRPr="00E47881">
        <w:rPr>
          <w:rStyle w:val="FootnoteReference"/>
          <w:sz w:val="18"/>
          <w:szCs w:val="18"/>
        </w:rPr>
        <w:footnoteRef/>
      </w:r>
      <w:r w:rsidRPr="00E47881">
        <w:rPr>
          <w:sz w:val="18"/>
          <w:szCs w:val="18"/>
        </w:rPr>
        <w:t xml:space="preserve"> Ministry of Interior, Circular of 21 June 2013 on access to the French nationality (</w:t>
      </w:r>
      <w:r w:rsidRPr="00E47881">
        <w:rPr>
          <w:i/>
          <w:sz w:val="18"/>
          <w:szCs w:val="18"/>
        </w:rPr>
        <w:t>Circulaire du 21 juin 2013 d’accès à la nationalité française</w:t>
      </w:r>
      <w:r w:rsidRPr="00E47881">
        <w:rPr>
          <w:sz w:val="18"/>
          <w:szCs w:val="18"/>
        </w:rPr>
        <w:t xml:space="preserve">), available at </w:t>
      </w:r>
      <w:hyperlink r:id="rId37" w:history="1">
        <w:r w:rsidRPr="00E47881">
          <w:rPr>
            <w:rStyle w:val="Hyperlink"/>
            <w:sz w:val="18"/>
            <w:szCs w:val="18"/>
          </w:rPr>
          <w:t>http://circulaire.legifrance.gouv.fr/pdf/2013/06/cir_37168.pdf</w:t>
        </w:r>
      </w:hyperlink>
      <w:r w:rsidRPr="00E47881">
        <w:rPr>
          <w:sz w:val="18"/>
          <w:szCs w:val="18"/>
        </w:rPr>
        <w:t xml:space="preserve">. </w:t>
      </w:r>
    </w:p>
  </w:footnote>
  <w:footnote w:id="101">
    <w:p w14:paraId="76DEE6FE"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Ministry of Interior, Circular of 21 June 2013 on access to the French nationality (</w:t>
      </w:r>
      <w:r w:rsidRPr="00E47881">
        <w:rPr>
          <w:i/>
          <w:szCs w:val="18"/>
        </w:rPr>
        <w:t>Circulaire du 21 juin 2013 d’accès à la nationalité française</w:t>
      </w:r>
      <w:r w:rsidRPr="00E47881">
        <w:rPr>
          <w:szCs w:val="18"/>
        </w:rPr>
        <w:t xml:space="preserve">), available at </w:t>
      </w:r>
      <w:hyperlink r:id="rId38" w:history="1">
        <w:r w:rsidRPr="00E47881">
          <w:rPr>
            <w:rStyle w:val="Hyperlink"/>
            <w:szCs w:val="18"/>
          </w:rPr>
          <w:t>http://circulaire.legifrance.gouv.fr/pdf/2013/06/cir_37168.pdf</w:t>
        </w:r>
      </w:hyperlink>
      <w:r w:rsidRPr="00E47881">
        <w:rPr>
          <w:szCs w:val="18"/>
        </w:rPr>
        <w:t>.</w:t>
      </w:r>
    </w:p>
  </w:footnote>
  <w:footnote w:id="102">
    <w:p w14:paraId="60509868"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French administrative webpage on naturalisation procedures, available at </w:t>
      </w:r>
      <w:hyperlink r:id="rId39" w:history="1">
        <w:r w:rsidRPr="00E47881">
          <w:rPr>
            <w:rStyle w:val="Hyperlink"/>
            <w:szCs w:val="18"/>
          </w:rPr>
          <w:t>https://www.service-public.fr/particuliers/vosdroits/F2213</w:t>
        </w:r>
      </w:hyperlink>
      <w:r w:rsidRPr="00E47881">
        <w:rPr>
          <w:szCs w:val="18"/>
        </w:rPr>
        <w:t xml:space="preserve">. </w:t>
      </w:r>
    </w:p>
  </w:footnote>
  <w:footnote w:id="103">
    <w:p w14:paraId="0EF3AA9F"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Government statistics on naturalisation available at </w:t>
      </w:r>
      <w:hyperlink r:id="rId40" w:history="1">
        <w:r w:rsidRPr="00E47881">
          <w:rPr>
            <w:rStyle w:val="Hyperlink"/>
            <w:szCs w:val="18"/>
          </w:rPr>
          <w:t>https://www.immigration.interieur.gouv.fr/fr/Info-ressources/Etudes-et-statistiques/Statistiques/Essentiel-de-l-immigration/Archives/Statistiques-publiees-en-juillet-2016/L-acces-a-la-nationalite-francaise-statistiques</w:t>
        </w:r>
      </w:hyperlink>
      <w:r w:rsidRPr="00E47881">
        <w:rPr>
          <w:szCs w:val="18"/>
        </w:rPr>
        <w:t xml:space="preserve">. </w:t>
      </w:r>
    </w:p>
  </w:footnote>
  <w:footnote w:id="104">
    <w:p w14:paraId="34E54B43"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Note from the French authorities on the residence permit for third-country national investors set out in French law, sent in April 2018.</w:t>
      </w:r>
    </w:p>
  </w:footnote>
  <w:footnote w:id="105">
    <w:p w14:paraId="5B851757"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Information gathered through consultation with national stakeholder (Ministry of Finance, competent authority, 11 June 2018). </w:t>
      </w:r>
    </w:p>
  </w:footnote>
  <w:footnote w:id="106">
    <w:p w14:paraId="1BDD41D2"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La French Tech website available at </w:t>
      </w:r>
      <w:hyperlink r:id="rId41" w:history="1">
        <w:r w:rsidRPr="00E47881">
          <w:rPr>
            <w:rStyle w:val="Hyperlink"/>
            <w:szCs w:val="18"/>
          </w:rPr>
          <w:t>https://visa.lafrenchtech.com/</w:t>
        </w:r>
      </w:hyperlink>
      <w:r w:rsidRPr="00E47881">
        <w:rPr>
          <w:szCs w:val="18"/>
        </w:rPr>
        <w:t xml:space="preserve">. </w:t>
      </w:r>
    </w:p>
  </w:footnote>
  <w:footnote w:id="107">
    <w:p w14:paraId="1232C745" w14:textId="77777777" w:rsidR="00E47881" w:rsidRPr="00E47881" w:rsidRDefault="00E47881" w:rsidP="00E47881">
      <w:pPr>
        <w:pStyle w:val="FootnoteText"/>
        <w:rPr>
          <w:szCs w:val="18"/>
        </w:rPr>
      </w:pPr>
      <w:r w:rsidRPr="00E47881">
        <w:rPr>
          <w:rStyle w:val="FootnoteReference"/>
          <w:szCs w:val="18"/>
        </w:rPr>
        <w:footnoteRef/>
      </w:r>
      <w:r w:rsidRPr="00E47881">
        <w:rPr>
          <w:szCs w:val="18"/>
        </w:rPr>
        <w:t xml:space="preserve"> Ernst and Young Attractiveness Survey, Europe, June 2018, </w:t>
      </w:r>
      <w:hyperlink r:id="rId42" w:anchor="section3" w:history="1">
        <w:r w:rsidRPr="00E47881">
          <w:rPr>
            <w:rStyle w:val="Hyperlink"/>
            <w:szCs w:val="18"/>
          </w:rPr>
          <w:t>http://www.ey.com/gl/en/issues/business-environment/ey-attractiveness-survey-europe-june-2018#section3</w:t>
        </w:r>
      </w:hyperlink>
      <w:r w:rsidRPr="00E47881">
        <w:rPr>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BA840" w14:textId="77777777" w:rsidR="00E47881" w:rsidRPr="00D65D3B" w:rsidRDefault="00E47881"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90FD8"/>
    <w:multiLevelType w:val="multilevel"/>
    <w:tmpl w:val="082E2474"/>
    <w:lvl w:ilvl="0">
      <w:start w:val="1"/>
      <w:numFmt w:val="bullet"/>
      <w:lvlText w:val=""/>
      <w:lvlJc w:val="left"/>
      <w:pPr>
        <w:tabs>
          <w:tab w:val="num" w:pos="720"/>
        </w:tabs>
        <w:ind w:left="720" w:hanging="360"/>
      </w:pPr>
      <w:rPr>
        <w:rFonts w:ascii="Wingdings" w:hAnsi="Wingdings" w:hint="default"/>
        <w:b w:val="0"/>
        <w:i w:val="0"/>
        <w:color w:val="4F81BD"/>
        <w:sz w:val="16"/>
        <w:u w:color="00008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60121A"/>
    <w:multiLevelType w:val="hybridMultilevel"/>
    <w:tmpl w:val="6BC8402E"/>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41B96"/>
    <w:multiLevelType w:val="multilevel"/>
    <w:tmpl w:val="C4E2BA8C"/>
    <w:lvl w:ilvl="0">
      <w:start w:val="1"/>
      <w:numFmt w:val="decimal"/>
      <w:pStyle w:val="MH1"/>
      <w:lvlText w:val="%1"/>
      <w:lvlJc w:val="left"/>
      <w:pPr>
        <w:tabs>
          <w:tab w:val="num" w:pos="1962"/>
        </w:tabs>
        <w:ind w:left="196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0F256AF"/>
    <w:multiLevelType w:val="hybridMultilevel"/>
    <w:tmpl w:val="789C80A4"/>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55616B"/>
    <w:multiLevelType w:val="hybridMultilevel"/>
    <w:tmpl w:val="B680C326"/>
    <w:lvl w:ilvl="0" w:tplc="08090013">
      <w:start w:val="1"/>
      <w:numFmt w:val="upperRoman"/>
      <w:lvlText w:val="%1."/>
      <w:lvlJc w:val="right"/>
      <w:pPr>
        <w:ind w:left="720" w:hanging="360"/>
      </w:pPr>
    </w:lvl>
    <w:lvl w:ilvl="1" w:tplc="1406AEE4">
      <w:numFmt w:val="bullet"/>
      <w:lvlText w:val="•"/>
      <w:lvlJc w:val="left"/>
      <w:pPr>
        <w:ind w:left="1440" w:hanging="360"/>
      </w:pPr>
      <w:rPr>
        <w:rFonts w:ascii="Book Antiqua" w:eastAsia="Times New Roman" w:hAnsi="Book Antiqua"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3E20E3"/>
    <w:multiLevelType w:val="hybridMultilevel"/>
    <w:tmpl w:val="D66ED92A"/>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E74C5B"/>
    <w:multiLevelType w:val="hybridMultilevel"/>
    <w:tmpl w:val="70422208"/>
    <w:lvl w:ilvl="0" w:tplc="8BDC0112">
      <w:start w:val="2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967EB3"/>
    <w:multiLevelType w:val="multilevel"/>
    <w:tmpl w:val="C5CEFE6E"/>
    <w:lvl w:ilvl="0">
      <w:start w:val="1"/>
      <w:numFmt w:val="decimal"/>
      <w:lvlText w:val="%1."/>
      <w:lvlJc w:val="left"/>
      <w:pPr>
        <w:tabs>
          <w:tab w:val="num" w:pos="720"/>
        </w:tabs>
        <w:ind w:left="720" w:hanging="360"/>
      </w:pPr>
      <w:rPr>
        <w:b/>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2CD506B"/>
    <w:multiLevelType w:val="hybridMultilevel"/>
    <w:tmpl w:val="9EE061EC"/>
    <w:lvl w:ilvl="0" w:tplc="08090015">
      <w:start w:val="1"/>
      <w:numFmt w:val="bullet"/>
      <w:lvlText w:val=""/>
      <w:lvlJc w:val="left"/>
      <w:pPr>
        <w:ind w:left="758" w:hanging="360"/>
      </w:pPr>
      <w:rPr>
        <w:rFonts w:ascii="Wingdings" w:hAnsi="Wingdings" w:hint="default"/>
        <w:b w:val="0"/>
        <w:i w:val="0"/>
        <w:color w:val="4F81BD"/>
        <w:sz w:val="16"/>
        <w:u w:color="000080"/>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0" w15:restartNumberingAfterBreak="0">
    <w:nsid w:val="25706747"/>
    <w:multiLevelType w:val="multilevel"/>
    <w:tmpl w:val="A6E40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001B08"/>
    <w:multiLevelType w:val="multilevel"/>
    <w:tmpl w:val="60040A28"/>
    <w:lvl w:ilvl="0">
      <w:start w:val="1"/>
      <w:numFmt w:val="bullet"/>
      <w:lvlText w:val=""/>
      <w:lvlJc w:val="left"/>
      <w:pPr>
        <w:tabs>
          <w:tab w:val="num" w:pos="720"/>
        </w:tabs>
        <w:ind w:left="720" w:hanging="360"/>
      </w:pPr>
      <w:rPr>
        <w:rFonts w:ascii="Wingdings" w:hAnsi="Wingdings" w:hint="default"/>
        <w:b w:val="0"/>
        <w:i w:val="0"/>
        <w:color w:val="4F81BD"/>
        <w:sz w:val="16"/>
        <w:u w:color="00008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A551B9"/>
    <w:multiLevelType w:val="multilevel"/>
    <w:tmpl w:val="DAB4E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BA64F7"/>
    <w:multiLevelType w:val="hybridMultilevel"/>
    <w:tmpl w:val="23F2640E"/>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15:restartNumberingAfterBreak="0">
    <w:nsid w:val="3D5476D0"/>
    <w:multiLevelType w:val="hybridMultilevel"/>
    <w:tmpl w:val="B2A01D6A"/>
    <w:lvl w:ilvl="0" w:tplc="65EA210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8431DC"/>
    <w:multiLevelType w:val="hybridMultilevel"/>
    <w:tmpl w:val="E4EE061E"/>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448A2F76"/>
    <w:multiLevelType w:val="multilevel"/>
    <w:tmpl w:val="E10C3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6AD05A9"/>
    <w:multiLevelType w:val="hybridMultilevel"/>
    <w:tmpl w:val="9774D42E"/>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ED7EC2"/>
    <w:multiLevelType w:val="hybridMultilevel"/>
    <w:tmpl w:val="6F487684"/>
    <w:lvl w:ilvl="0" w:tplc="08090015">
      <w:start w:val="1"/>
      <w:numFmt w:val="bullet"/>
      <w:lvlText w:val=""/>
      <w:lvlJc w:val="left"/>
      <w:pPr>
        <w:ind w:left="920" w:hanging="360"/>
      </w:pPr>
      <w:rPr>
        <w:rFonts w:ascii="Wingdings" w:hAnsi="Wingdings" w:hint="default"/>
        <w:b w:val="0"/>
        <w:i w:val="0"/>
        <w:color w:val="4F81BD"/>
        <w:sz w:val="16"/>
        <w:u w:color="000080"/>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1" w15:restartNumberingAfterBreak="0">
    <w:nsid w:val="57465130"/>
    <w:multiLevelType w:val="hybridMultilevel"/>
    <w:tmpl w:val="B542522C"/>
    <w:lvl w:ilvl="0" w:tplc="08090015">
      <w:start w:val="1"/>
      <w:numFmt w:val="bullet"/>
      <w:lvlText w:val=""/>
      <w:lvlJc w:val="left"/>
      <w:pPr>
        <w:ind w:left="758" w:hanging="360"/>
      </w:pPr>
      <w:rPr>
        <w:rFonts w:ascii="Wingdings" w:hAnsi="Wingdings" w:hint="default"/>
        <w:b w:val="0"/>
        <w:i w:val="0"/>
        <w:color w:val="4F81BD"/>
        <w:sz w:val="16"/>
        <w:u w:color="000080"/>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2" w15:restartNumberingAfterBreak="0">
    <w:nsid w:val="58D52F82"/>
    <w:multiLevelType w:val="hybridMultilevel"/>
    <w:tmpl w:val="0E205CA8"/>
    <w:lvl w:ilvl="0" w:tplc="EB1657FE">
      <w:numFmt w:val="bullet"/>
      <w:lvlText w:val="-"/>
      <w:lvlJc w:val="left"/>
      <w:pPr>
        <w:ind w:left="720" w:hanging="360"/>
      </w:pPr>
      <w:rPr>
        <w:rFonts w:ascii="Book Antiqua" w:eastAsia="Times New Roman"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1008DC"/>
    <w:multiLevelType w:val="hybridMultilevel"/>
    <w:tmpl w:val="FBC69658"/>
    <w:lvl w:ilvl="0" w:tplc="08090015">
      <w:start w:val="1"/>
      <w:numFmt w:val="bullet"/>
      <w:lvlText w:val=""/>
      <w:lvlJc w:val="left"/>
      <w:pPr>
        <w:ind w:left="758" w:hanging="360"/>
      </w:pPr>
      <w:rPr>
        <w:rFonts w:ascii="Wingdings" w:hAnsi="Wingdings" w:hint="default"/>
        <w:b w:val="0"/>
        <w:i w:val="0"/>
        <w:color w:val="4F81BD"/>
        <w:sz w:val="16"/>
        <w:u w:color="000080"/>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4"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6DF33A6"/>
    <w:multiLevelType w:val="hybridMultilevel"/>
    <w:tmpl w:val="5D308E76"/>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A2C5603"/>
    <w:multiLevelType w:val="hybridMultilevel"/>
    <w:tmpl w:val="0FE88FFE"/>
    <w:lvl w:ilvl="0" w:tplc="34283274">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6BD471A8"/>
    <w:multiLevelType w:val="multilevel"/>
    <w:tmpl w:val="EAD8FC2A"/>
    <w:lvl w:ilvl="0">
      <w:start w:val="1"/>
      <w:numFmt w:val="bullet"/>
      <w:lvlText w:val=""/>
      <w:lvlJc w:val="left"/>
      <w:pPr>
        <w:tabs>
          <w:tab w:val="num" w:pos="720"/>
        </w:tabs>
        <w:ind w:left="720" w:hanging="360"/>
      </w:pPr>
      <w:rPr>
        <w:rFonts w:ascii="Wingdings" w:hAnsi="Wingdings" w:hint="default"/>
        <w:b w:val="0"/>
        <w:i w:val="0"/>
        <w:color w:val="4F81BD"/>
        <w:sz w:val="16"/>
        <w:u w:color="000080"/>
        <w:lang w:val="en-US"/>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15:restartNumberingAfterBreak="0">
    <w:nsid w:val="75F91199"/>
    <w:multiLevelType w:val="hybridMultilevel"/>
    <w:tmpl w:val="79146BB2"/>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A42574"/>
    <w:multiLevelType w:val="hybridMultilevel"/>
    <w:tmpl w:val="F5FA0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0A3B65"/>
    <w:multiLevelType w:val="hybridMultilevel"/>
    <w:tmpl w:val="7DE66F7A"/>
    <w:lvl w:ilvl="0" w:tplc="52C0EC72">
      <w:start w:val="3"/>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26"/>
  </w:num>
  <w:num w:numId="3">
    <w:abstractNumId w:val="2"/>
  </w:num>
  <w:num w:numId="4">
    <w:abstractNumId w:val="14"/>
  </w:num>
  <w:num w:numId="5">
    <w:abstractNumId w:val="15"/>
  </w:num>
  <w:num w:numId="6">
    <w:abstractNumId w:val="5"/>
  </w:num>
  <w:num w:numId="7">
    <w:abstractNumId w:val="2"/>
  </w:num>
  <w:num w:numId="8">
    <w:abstractNumId w:val="30"/>
  </w:num>
  <w:num w:numId="9">
    <w:abstractNumId w:val="29"/>
  </w:num>
  <w:num w:numId="10">
    <w:abstractNumId w:val="4"/>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7"/>
  </w:num>
  <w:num w:numId="14">
    <w:abstractNumId w:val="31"/>
  </w:num>
  <w:num w:numId="15">
    <w:abstractNumId w:val="11"/>
  </w:num>
  <w:num w:numId="16">
    <w:abstractNumId w:val="28"/>
  </w:num>
  <w:num w:numId="17">
    <w:abstractNumId w:val="32"/>
  </w:num>
  <w:num w:numId="18">
    <w:abstractNumId w:val="16"/>
  </w:num>
  <w:num w:numId="19">
    <w:abstractNumId w:val="19"/>
  </w:num>
  <w:num w:numId="20">
    <w:abstractNumId w:val="6"/>
  </w:num>
  <w:num w:numId="21">
    <w:abstractNumId w:val="22"/>
  </w:num>
  <w:num w:numId="22">
    <w:abstractNumId w:val="12"/>
  </w:num>
  <w:num w:numId="23">
    <w:abstractNumId w:val="10"/>
  </w:num>
  <w:num w:numId="24">
    <w:abstractNumId w:val="18"/>
  </w:num>
  <w:num w:numId="25">
    <w:abstractNumId w:val="0"/>
  </w:num>
  <w:num w:numId="26">
    <w:abstractNumId w:val="13"/>
  </w:num>
  <w:num w:numId="27">
    <w:abstractNumId w:val="20"/>
  </w:num>
  <w:num w:numId="28">
    <w:abstractNumId w:val="21"/>
  </w:num>
  <w:num w:numId="29">
    <w:abstractNumId w:val="23"/>
  </w:num>
  <w:num w:numId="30">
    <w:abstractNumId w:val="9"/>
  </w:num>
  <w:num w:numId="31">
    <w:abstractNumId w:val="33"/>
  </w:num>
  <w:num w:numId="32">
    <w:abstractNumId w:val="15"/>
  </w:num>
  <w:num w:numId="33">
    <w:abstractNumId w:val="25"/>
  </w:num>
  <w:num w:numId="34">
    <w:abstractNumId w:val="1"/>
  </w:num>
  <w:num w:numId="35">
    <w:abstractNumId w:val="3"/>
  </w:num>
  <w:num w:numId="36">
    <w:abstractNumId w:val="17"/>
  </w:num>
  <w:num w:numId="37">
    <w:abstractNumId w:val="15"/>
  </w:num>
  <w:num w:numId="38">
    <w:abstractNumId w:val="27"/>
  </w:num>
  <w:num w:numId="39">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4FF4"/>
    <w:rsid w:val="0001137E"/>
    <w:rsid w:val="0001214D"/>
    <w:rsid w:val="00012F7F"/>
    <w:rsid w:val="00017518"/>
    <w:rsid w:val="0001760D"/>
    <w:rsid w:val="0001799A"/>
    <w:rsid w:val="00021362"/>
    <w:rsid w:val="00022CB4"/>
    <w:rsid w:val="00022F71"/>
    <w:rsid w:val="0002369B"/>
    <w:rsid w:val="000246FC"/>
    <w:rsid w:val="000250FE"/>
    <w:rsid w:val="00025849"/>
    <w:rsid w:val="00025E64"/>
    <w:rsid w:val="00030260"/>
    <w:rsid w:val="00030E8A"/>
    <w:rsid w:val="00033B4A"/>
    <w:rsid w:val="00033C0B"/>
    <w:rsid w:val="00034DE0"/>
    <w:rsid w:val="00035609"/>
    <w:rsid w:val="0003617B"/>
    <w:rsid w:val="00037885"/>
    <w:rsid w:val="00037D7C"/>
    <w:rsid w:val="00042F15"/>
    <w:rsid w:val="000455DF"/>
    <w:rsid w:val="00045A8A"/>
    <w:rsid w:val="0004602D"/>
    <w:rsid w:val="0005157D"/>
    <w:rsid w:val="000522FA"/>
    <w:rsid w:val="000523EE"/>
    <w:rsid w:val="00053B1D"/>
    <w:rsid w:val="00053CC7"/>
    <w:rsid w:val="0005450B"/>
    <w:rsid w:val="00054955"/>
    <w:rsid w:val="00054A43"/>
    <w:rsid w:val="0005677D"/>
    <w:rsid w:val="00057CC0"/>
    <w:rsid w:val="00057E7F"/>
    <w:rsid w:val="00061234"/>
    <w:rsid w:val="000647AE"/>
    <w:rsid w:val="00066125"/>
    <w:rsid w:val="0007096F"/>
    <w:rsid w:val="0007122D"/>
    <w:rsid w:val="00073C99"/>
    <w:rsid w:val="00075201"/>
    <w:rsid w:val="00076D49"/>
    <w:rsid w:val="000804A3"/>
    <w:rsid w:val="00080B79"/>
    <w:rsid w:val="000811F0"/>
    <w:rsid w:val="00081914"/>
    <w:rsid w:val="00082305"/>
    <w:rsid w:val="00085C75"/>
    <w:rsid w:val="000923CC"/>
    <w:rsid w:val="000A022C"/>
    <w:rsid w:val="000A0B51"/>
    <w:rsid w:val="000A1092"/>
    <w:rsid w:val="000A177C"/>
    <w:rsid w:val="000A578E"/>
    <w:rsid w:val="000A5F30"/>
    <w:rsid w:val="000B0F0A"/>
    <w:rsid w:val="000B17A9"/>
    <w:rsid w:val="000B27BD"/>
    <w:rsid w:val="000B3DCE"/>
    <w:rsid w:val="000B6388"/>
    <w:rsid w:val="000B6FEA"/>
    <w:rsid w:val="000C2425"/>
    <w:rsid w:val="000C2824"/>
    <w:rsid w:val="000C2E85"/>
    <w:rsid w:val="000C3447"/>
    <w:rsid w:val="000C507F"/>
    <w:rsid w:val="000C5216"/>
    <w:rsid w:val="000C59DD"/>
    <w:rsid w:val="000C6609"/>
    <w:rsid w:val="000C6D10"/>
    <w:rsid w:val="000C6ECE"/>
    <w:rsid w:val="000C74BF"/>
    <w:rsid w:val="000D24D9"/>
    <w:rsid w:val="000D2F8E"/>
    <w:rsid w:val="000D364F"/>
    <w:rsid w:val="000D63B4"/>
    <w:rsid w:val="000D6D9D"/>
    <w:rsid w:val="000E0695"/>
    <w:rsid w:val="000E2C57"/>
    <w:rsid w:val="000E526C"/>
    <w:rsid w:val="000E5B23"/>
    <w:rsid w:val="000E7B80"/>
    <w:rsid w:val="000F108C"/>
    <w:rsid w:val="000F1882"/>
    <w:rsid w:val="000F3A60"/>
    <w:rsid w:val="000F4AC6"/>
    <w:rsid w:val="000F5188"/>
    <w:rsid w:val="000F5983"/>
    <w:rsid w:val="000F668D"/>
    <w:rsid w:val="00100127"/>
    <w:rsid w:val="00101FA0"/>
    <w:rsid w:val="001037CE"/>
    <w:rsid w:val="00103DF5"/>
    <w:rsid w:val="001044A5"/>
    <w:rsid w:val="0011214D"/>
    <w:rsid w:val="00117AC9"/>
    <w:rsid w:val="00117BAC"/>
    <w:rsid w:val="00120042"/>
    <w:rsid w:val="001206F4"/>
    <w:rsid w:val="001236CD"/>
    <w:rsid w:val="00125153"/>
    <w:rsid w:val="00125682"/>
    <w:rsid w:val="00126766"/>
    <w:rsid w:val="0013236E"/>
    <w:rsid w:val="00133293"/>
    <w:rsid w:val="00134A18"/>
    <w:rsid w:val="00134F72"/>
    <w:rsid w:val="001350D2"/>
    <w:rsid w:val="001365F0"/>
    <w:rsid w:val="001407DD"/>
    <w:rsid w:val="0014447D"/>
    <w:rsid w:val="00144BF6"/>
    <w:rsid w:val="001526CD"/>
    <w:rsid w:val="00152A18"/>
    <w:rsid w:val="00153C1F"/>
    <w:rsid w:val="00154391"/>
    <w:rsid w:val="001545C6"/>
    <w:rsid w:val="00160163"/>
    <w:rsid w:val="00161F7A"/>
    <w:rsid w:val="00165BD0"/>
    <w:rsid w:val="0016609D"/>
    <w:rsid w:val="001662D4"/>
    <w:rsid w:val="00170244"/>
    <w:rsid w:val="00170C39"/>
    <w:rsid w:val="0017292C"/>
    <w:rsid w:val="00173094"/>
    <w:rsid w:val="0017309F"/>
    <w:rsid w:val="00174BF1"/>
    <w:rsid w:val="00174DB7"/>
    <w:rsid w:val="00175487"/>
    <w:rsid w:val="0017712A"/>
    <w:rsid w:val="001771ED"/>
    <w:rsid w:val="00177566"/>
    <w:rsid w:val="00180242"/>
    <w:rsid w:val="00180FE8"/>
    <w:rsid w:val="0018200A"/>
    <w:rsid w:val="00182293"/>
    <w:rsid w:val="00184BF3"/>
    <w:rsid w:val="00185983"/>
    <w:rsid w:val="00192125"/>
    <w:rsid w:val="0019265C"/>
    <w:rsid w:val="0019372C"/>
    <w:rsid w:val="00194359"/>
    <w:rsid w:val="0019607E"/>
    <w:rsid w:val="001A0382"/>
    <w:rsid w:val="001A176D"/>
    <w:rsid w:val="001A3714"/>
    <w:rsid w:val="001A4866"/>
    <w:rsid w:val="001A540F"/>
    <w:rsid w:val="001A5FE4"/>
    <w:rsid w:val="001A6282"/>
    <w:rsid w:val="001B161E"/>
    <w:rsid w:val="001B2A14"/>
    <w:rsid w:val="001B66BC"/>
    <w:rsid w:val="001C0D41"/>
    <w:rsid w:val="001C1106"/>
    <w:rsid w:val="001C1E15"/>
    <w:rsid w:val="001C292B"/>
    <w:rsid w:val="001C428C"/>
    <w:rsid w:val="001C6503"/>
    <w:rsid w:val="001D1B39"/>
    <w:rsid w:val="001D28AA"/>
    <w:rsid w:val="001D31B9"/>
    <w:rsid w:val="001D4E3B"/>
    <w:rsid w:val="001D4FD2"/>
    <w:rsid w:val="001D7D74"/>
    <w:rsid w:val="001D7DA5"/>
    <w:rsid w:val="001E281D"/>
    <w:rsid w:val="001E2F3C"/>
    <w:rsid w:val="001F0937"/>
    <w:rsid w:val="001F14FD"/>
    <w:rsid w:val="001F4E28"/>
    <w:rsid w:val="001F73B8"/>
    <w:rsid w:val="0020229F"/>
    <w:rsid w:val="002023A7"/>
    <w:rsid w:val="002024C9"/>
    <w:rsid w:val="0020292F"/>
    <w:rsid w:val="00204BA5"/>
    <w:rsid w:val="002051FC"/>
    <w:rsid w:val="00205690"/>
    <w:rsid w:val="002060C0"/>
    <w:rsid w:val="00206196"/>
    <w:rsid w:val="00206933"/>
    <w:rsid w:val="002104D4"/>
    <w:rsid w:val="00213133"/>
    <w:rsid w:val="00213E3A"/>
    <w:rsid w:val="00214D8E"/>
    <w:rsid w:val="002150D1"/>
    <w:rsid w:val="00215399"/>
    <w:rsid w:val="002178FE"/>
    <w:rsid w:val="00217C7F"/>
    <w:rsid w:val="00223F8C"/>
    <w:rsid w:val="002269CF"/>
    <w:rsid w:val="00236317"/>
    <w:rsid w:val="0023733E"/>
    <w:rsid w:val="002404E3"/>
    <w:rsid w:val="00240889"/>
    <w:rsid w:val="00241E07"/>
    <w:rsid w:val="0024623D"/>
    <w:rsid w:val="0024637B"/>
    <w:rsid w:val="00247EAF"/>
    <w:rsid w:val="0025050F"/>
    <w:rsid w:val="0025058C"/>
    <w:rsid w:val="00251325"/>
    <w:rsid w:val="0025204C"/>
    <w:rsid w:val="00260544"/>
    <w:rsid w:val="00261468"/>
    <w:rsid w:val="0026173E"/>
    <w:rsid w:val="002636C6"/>
    <w:rsid w:val="00266E44"/>
    <w:rsid w:val="002670E8"/>
    <w:rsid w:val="00270C12"/>
    <w:rsid w:val="002724C3"/>
    <w:rsid w:val="0027271A"/>
    <w:rsid w:val="00274232"/>
    <w:rsid w:val="00276435"/>
    <w:rsid w:val="0027732B"/>
    <w:rsid w:val="002776A9"/>
    <w:rsid w:val="00280327"/>
    <w:rsid w:val="00280553"/>
    <w:rsid w:val="002805C2"/>
    <w:rsid w:val="00282730"/>
    <w:rsid w:val="00282E22"/>
    <w:rsid w:val="00282FED"/>
    <w:rsid w:val="002838DB"/>
    <w:rsid w:val="00283D09"/>
    <w:rsid w:val="00284E94"/>
    <w:rsid w:val="00284FB6"/>
    <w:rsid w:val="0028618D"/>
    <w:rsid w:val="00286885"/>
    <w:rsid w:val="00287E74"/>
    <w:rsid w:val="002908E7"/>
    <w:rsid w:val="00291DB6"/>
    <w:rsid w:val="0029229A"/>
    <w:rsid w:val="0029305F"/>
    <w:rsid w:val="00293A4E"/>
    <w:rsid w:val="00293B21"/>
    <w:rsid w:val="002941FF"/>
    <w:rsid w:val="00294236"/>
    <w:rsid w:val="0029594E"/>
    <w:rsid w:val="00295E6E"/>
    <w:rsid w:val="00296AB6"/>
    <w:rsid w:val="002975AE"/>
    <w:rsid w:val="00297B44"/>
    <w:rsid w:val="002A0F31"/>
    <w:rsid w:val="002A2B37"/>
    <w:rsid w:val="002A638B"/>
    <w:rsid w:val="002B0460"/>
    <w:rsid w:val="002B5D09"/>
    <w:rsid w:val="002C3F99"/>
    <w:rsid w:val="002C5AC7"/>
    <w:rsid w:val="002C72F1"/>
    <w:rsid w:val="002C7F87"/>
    <w:rsid w:val="002D2E87"/>
    <w:rsid w:val="002D37F6"/>
    <w:rsid w:val="002D3B90"/>
    <w:rsid w:val="002D4184"/>
    <w:rsid w:val="002D4298"/>
    <w:rsid w:val="002D5AED"/>
    <w:rsid w:val="002D5CF9"/>
    <w:rsid w:val="002E09B3"/>
    <w:rsid w:val="002E4DBB"/>
    <w:rsid w:val="002E7ADA"/>
    <w:rsid w:val="002E7B2B"/>
    <w:rsid w:val="002F0288"/>
    <w:rsid w:val="002F0B65"/>
    <w:rsid w:val="002F129F"/>
    <w:rsid w:val="002F295A"/>
    <w:rsid w:val="002F4E70"/>
    <w:rsid w:val="002F7BA3"/>
    <w:rsid w:val="00300380"/>
    <w:rsid w:val="00302990"/>
    <w:rsid w:val="00302B2E"/>
    <w:rsid w:val="003038B2"/>
    <w:rsid w:val="003065BE"/>
    <w:rsid w:val="00307085"/>
    <w:rsid w:val="00310B03"/>
    <w:rsid w:val="00310B3F"/>
    <w:rsid w:val="00310BE1"/>
    <w:rsid w:val="00310D08"/>
    <w:rsid w:val="003118B3"/>
    <w:rsid w:val="003139D6"/>
    <w:rsid w:val="00313B0D"/>
    <w:rsid w:val="00314841"/>
    <w:rsid w:val="003149C9"/>
    <w:rsid w:val="003204AA"/>
    <w:rsid w:val="00321357"/>
    <w:rsid w:val="003223D8"/>
    <w:rsid w:val="00323133"/>
    <w:rsid w:val="00323969"/>
    <w:rsid w:val="00324000"/>
    <w:rsid w:val="00324FF5"/>
    <w:rsid w:val="003266A6"/>
    <w:rsid w:val="003278E4"/>
    <w:rsid w:val="00327B65"/>
    <w:rsid w:val="00333248"/>
    <w:rsid w:val="00333A90"/>
    <w:rsid w:val="003354D3"/>
    <w:rsid w:val="00335AA2"/>
    <w:rsid w:val="00336CF7"/>
    <w:rsid w:val="00337242"/>
    <w:rsid w:val="003404C0"/>
    <w:rsid w:val="0034175A"/>
    <w:rsid w:val="00341881"/>
    <w:rsid w:val="00342D9E"/>
    <w:rsid w:val="003434C1"/>
    <w:rsid w:val="00343DBF"/>
    <w:rsid w:val="003445E7"/>
    <w:rsid w:val="0034524B"/>
    <w:rsid w:val="0034536F"/>
    <w:rsid w:val="00345FBC"/>
    <w:rsid w:val="003473C6"/>
    <w:rsid w:val="00351E21"/>
    <w:rsid w:val="003520D5"/>
    <w:rsid w:val="00355316"/>
    <w:rsid w:val="003564E4"/>
    <w:rsid w:val="00360478"/>
    <w:rsid w:val="00360E7D"/>
    <w:rsid w:val="003617BB"/>
    <w:rsid w:val="00362450"/>
    <w:rsid w:val="003628A6"/>
    <w:rsid w:val="00362931"/>
    <w:rsid w:val="00365E48"/>
    <w:rsid w:val="00367325"/>
    <w:rsid w:val="00367B78"/>
    <w:rsid w:val="00371C74"/>
    <w:rsid w:val="003750D7"/>
    <w:rsid w:val="0037675D"/>
    <w:rsid w:val="00376E4C"/>
    <w:rsid w:val="00377819"/>
    <w:rsid w:val="00381A25"/>
    <w:rsid w:val="00381A9C"/>
    <w:rsid w:val="00383D42"/>
    <w:rsid w:val="00385590"/>
    <w:rsid w:val="0038631A"/>
    <w:rsid w:val="0038725A"/>
    <w:rsid w:val="00387C01"/>
    <w:rsid w:val="00391BF8"/>
    <w:rsid w:val="00391E74"/>
    <w:rsid w:val="00392A17"/>
    <w:rsid w:val="0039467A"/>
    <w:rsid w:val="003965C6"/>
    <w:rsid w:val="00396DC7"/>
    <w:rsid w:val="00397149"/>
    <w:rsid w:val="0039776C"/>
    <w:rsid w:val="00397EAD"/>
    <w:rsid w:val="003A0C9C"/>
    <w:rsid w:val="003A26A1"/>
    <w:rsid w:val="003A41E8"/>
    <w:rsid w:val="003A4BB1"/>
    <w:rsid w:val="003B25FE"/>
    <w:rsid w:val="003B3938"/>
    <w:rsid w:val="003B6DE1"/>
    <w:rsid w:val="003B7335"/>
    <w:rsid w:val="003B794E"/>
    <w:rsid w:val="003C1247"/>
    <w:rsid w:val="003D0394"/>
    <w:rsid w:val="003D14F0"/>
    <w:rsid w:val="003D19A1"/>
    <w:rsid w:val="003D2E86"/>
    <w:rsid w:val="003D609C"/>
    <w:rsid w:val="003D70D8"/>
    <w:rsid w:val="003E0465"/>
    <w:rsid w:val="003E128C"/>
    <w:rsid w:val="003E16C2"/>
    <w:rsid w:val="003E46A4"/>
    <w:rsid w:val="003E5BDF"/>
    <w:rsid w:val="003E78EF"/>
    <w:rsid w:val="003F0423"/>
    <w:rsid w:val="003F169F"/>
    <w:rsid w:val="003F2B42"/>
    <w:rsid w:val="003F42A4"/>
    <w:rsid w:val="003F4FBD"/>
    <w:rsid w:val="003F66C7"/>
    <w:rsid w:val="003F76D6"/>
    <w:rsid w:val="00400DE5"/>
    <w:rsid w:val="00401EB6"/>
    <w:rsid w:val="00402790"/>
    <w:rsid w:val="00404AA6"/>
    <w:rsid w:val="00404E6D"/>
    <w:rsid w:val="00406327"/>
    <w:rsid w:val="00407CCF"/>
    <w:rsid w:val="00411117"/>
    <w:rsid w:val="004138CB"/>
    <w:rsid w:val="00415435"/>
    <w:rsid w:val="004178C6"/>
    <w:rsid w:val="00417974"/>
    <w:rsid w:val="00417C19"/>
    <w:rsid w:val="004225B0"/>
    <w:rsid w:val="00425944"/>
    <w:rsid w:val="00426472"/>
    <w:rsid w:val="0043028A"/>
    <w:rsid w:val="004305D4"/>
    <w:rsid w:val="00431346"/>
    <w:rsid w:val="00432FB2"/>
    <w:rsid w:val="00433940"/>
    <w:rsid w:val="00434129"/>
    <w:rsid w:val="004364E1"/>
    <w:rsid w:val="00440AAE"/>
    <w:rsid w:val="004411F7"/>
    <w:rsid w:val="00442005"/>
    <w:rsid w:val="00442AC7"/>
    <w:rsid w:val="00444621"/>
    <w:rsid w:val="00450371"/>
    <w:rsid w:val="004505AD"/>
    <w:rsid w:val="00453506"/>
    <w:rsid w:val="004553CC"/>
    <w:rsid w:val="004558B9"/>
    <w:rsid w:val="004576E4"/>
    <w:rsid w:val="00460B07"/>
    <w:rsid w:val="004614DE"/>
    <w:rsid w:val="00464652"/>
    <w:rsid w:val="004646E3"/>
    <w:rsid w:val="00465C37"/>
    <w:rsid w:val="00465DA9"/>
    <w:rsid w:val="00467D86"/>
    <w:rsid w:val="00467F16"/>
    <w:rsid w:val="0047104E"/>
    <w:rsid w:val="0047350D"/>
    <w:rsid w:val="00473AC1"/>
    <w:rsid w:val="0047530E"/>
    <w:rsid w:val="00476A13"/>
    <w:rsid w:val="0048171B"/>
    <w:rsid w:val="00482C0C"/>
    <w:rsid w:val="00483E76"/>
    <w:rsid w:val="0048413A"/>
    <w:rsid w:val="00484752"/>
    <w:rsid w:val="00484F1E"/>
    <w:rsid w:val="004869D2"/>
    <w:rsid w:val="00487EBA"/>
    <w:rsid w:val="00487F4D"/>
    <w:rsid w:val="00492DB8"/>
    <w:rsid w:val="00493C2A"/>
    <w:rsid w:val="004948CC"/>
    <w:rsid w:val="004949D5"/>
    <w:rsid w:val="004953E7"/>
    <w:rsid w:val="00495883"/>
    <w:rsid w:val="00496298"/>
    <w:rsid w:val="00496E8A"/>
    <w:rsid w:val="00497483"/>
    <w:rsid w:val="004A119F"/>
    <w:rsid w:val="004A22B4"/>
    <w:rsid w:val="004A2A62"/>
    <w:rsid w:val="004A3606"/>
    <w:rsid w:val="004A5E80"/>
    <w:rsid w:val="004A6F94"/>
    <w:rsid w:val="004A7C1D"/>
    <w:rsid w:val="004B0F8C"/>
    <w:rsid w:val="004B1BFA"/>
    <w:rsid w:val="004B2A2E"/>
    <w:rsid w:val="004B3D77"/>
    <w:rsid w:val="004B41F0"/>
    <w:rsid w:val="004B551D"/>
    <w:rsid w:val="004C0074"/>
    <w:rsid w:val="004C0668"/>
    <w:rsid w:val="004C32CE"/>
    <w:rsid w:val="004C3738"/>
    <w:rsid w:val="004C4540"/>
    <w:rsid w:val="004C4B97"/>
    <w:rsid w:val="004C5994"/>
    <w:rsid w:val="004C5E65"/>
    <w:rsid w:val="004C63A4"/>
    <w:rsid w:val="004C713E"/>
    <w:rsid w:val="004C73A4"/>
    <w:rsid w:val="004D298C"/>
    <w:rsid w:val="004D60C1"/>
    <w:rsid w:val="004E278E"/>
    <w:rsid w:val="004E29FC"/>
    <w:rsid w:val="004E3E67"/>
    <w:rsid w:val="004E56DD"/>
    <w:rsid w:val="004E6B0E"/>
    <w:rsid w:val="004F2565"/>
    <w:rsid w:val="004F40F6"/>
    <w:rsid w:val="004F6A6B"/>
    <w:rsid w:val="00501383"/>
    <w:rsid w:val="005028F0"/>
    <w:rsid w:val="00503312"/>
    <w:rsid w:val="00506214"/>
    <w:rsid w:val="00511486"/>
    <w:rsid w:val="00511F44"/>
    <w:rsid w:val="00514501"/>
    <w:rsid w:val="00514ABB"/>
    <w:rsid w:val="00515730"/>
    <w:rsid w:val="005205EC"/>
    <w:rsid w:val="00522166"/>
    <w:rsid w:val="005235DD"/>
    <w:rsid w:val="00523824"/>
    <w:rsid w:val="00524A63"/>
    <w:rsid w:val="00525165"/>
    <w:rsid w:val="005278A4"/>
    <w:rsid w:val="005278F9"/>
    <w:rsid w:val="00527E28"/>
    <w:rsid w:val="005302A2"/>
    <w:rsid w:val="005319E4"/>
    <w:rsid w:val="005321E0"/>
    <w:rsid w:val="00533740"/>
    <w:rsid w:val="00533A7E"/>
    <w:rsid w:val="00536E67"/>
    <w:rsid w:val="00536F40"/>
    <w:rsid w:val="00540706"/>
    <w:rsid w:val="005421E7"/>
    <w:rsid w:val="0054271C"/>
    <w:rsid w:val="00543911"/>
    <w:rsid w:val="005502AA"/>
    <w:rsid w:val="00550CE7"/>
    <w:rsid w:val="0055374B"/>
    <w:rsid w:val="00553C6B"/>
    <w:rsid w:val="00554D53"/>
    <w:rsid w:val="00554DFF"/>
    <w:rsid w:val="00554EEF"/>
    <w:rsid w:val="005564BE"/>
    <w:rsid w:val="0056060C"/>
    <w:rsid w:val="00562465"/>
    <w:rsid w:val="00562CE2"/>
    <w:rsid w:val="005703D4"/>
    <w:rsid w:val="005704A7"/>
    <w:rsid w:val="00570C3F"/>
    <w:rsid w:val="0057534D"/>
    <w:rsid w:val="0057590D"/>
    <w:rsid w:val="00575A75"/>
    <w:rsid w:val="00581A74"/>
    <w:rsid w:val="00582464"/>
    <w:rsid w:val="00583B23"/>
    <w:rsid w:val="00584245"/>
    <w:rsid w:val="00585104"/>
    <w:rsid w:val="00585AF3"/>
    <w:rsid w:val="00586037"/>
    <w:rsid w:val="00586B44"/>
    <w:rsid w:val="00590213"/>
    <w:rsid w:val="005902CD"/>
    <w:rsid w:val="0059233B"/>
    <w:rsid w:val="005932D6"/>
    <w:rsid w:val="0059401A"/>
    <w:rsid w:val="00595980"/>
    <w:rsid w:val="005A0E61"/>
    <w:rsid w:val="005A2EF7"/>
    <w:rsid w:val="005A5597"/>
    <w:rsid w:val="005A5D8C"/>
    <w:rsid w:val="005A6C98"/>
    <w:rsid w:val="005A71BB"/>
    <w:rsid w:val="005A75F9"/>
    <w:rsid w:val="005B347F"/>
    <w:rsid w:val="005B6083"/>
    <w:rsid w:val="005B6BC8"/>
    <w:rsid w:val="005B73DD"/>
    <w:rsid w:val="005C0DC2"/>
    <w:rsid w:val="005C1187"/>
    <w:rsid w:val="005C1AB5"/>
    <w:rsid w:val="005D07A5"/>
    <w:rsid w:val="005D0C55"/>
    <w:rsid w:val="005D2BC8"/>
    <w:rsid w:val="005D323F"/>
    <w:rsid w:val="005D659A"/>
    <w:rsid w:val="005D763E"/>
    <w:rsid w:val="005D79C6"/>
    <w:rsid w:val="005E1212"/>
    <w:rsid w:val="005E167C"/>
    <w:rsid w:val="005F5281"/>
    <w:rsid w:val="0060067F"/>
    <w:rsid w:val="00605B84"/>
    <w:rsid w:val="00606E79"/>
    <w:rsid w:val="0061126E"/>
    <w:rsid w:val="00611B89"/>
    <w:rsid w:val="00620D4A"/>
    <w:rsid w:val="00621796"/>
    <w:rsid w:val="00621EF9"/>
    <w:rsid w:val="006236EE"/>
    <w:rsid w:val="006267CE"/>
    <w:rsid w:val="006270A2"/>
    <w:rsid w:val="006310D5"/>
    <w:rsid w:val="00633502"/>
    <w:rsid w:val="0063383B"/>
    <w:rsid w:val="00633F27"/>
    <w:rsid w:val="006346C0"/>
    <w:rsid w:val="00635D34"/>
    <w:rsid w:val="006366AA"/>
    <w:rsid w:val="006366BB"/>
    <w:rsid w:val="0063758B"/>
    <w:rsid w:val="00643720"/>
    <w:rsid w:val="006456AF"/>
    <w:rsid w:val="00647454"/>
    <w:rsid w:val="00647497"/>
    <w:rsid w:val="006474D3"/>
    <w:rsid w:val="006504CD"/>
    <w:rsid w:val="00650D5D"/>
    <w:rsid w:val="00651486"/>
    <w:rsid w:val="00651ED4"/>
    <w:rsid w:val="00652FAD"/>
    <w:rsid w:val="0065593C"/>
    <w:rsid w:val="00656A7A"/>
    <w:rsid w:val="00656AB5"/>
    <w:rsid w:val="00666448"/>
    <w:rsid w:val="00670588"/>
    <w:rsid w:val="00671823"/>
    <w:rsid w:val="00671CD6"/>
    <w:rsid w:val="00672861"/>
    <w:rsid w:val="00673725"/>
    <w:rsid w:val="00674339"/>
    <w:rsid w:val="00674C69"/>
    <w:rsid w:val="00674EEF"/>
    <w:rsid w:val="006755CC"/>
    <w:rsid w:val="00675B6A"/>
    <w:rsid w:val="0067609D"/>
    <w:rsid w:val="006763C9"/>
    <w:rsid w:val="0067641F"/>
    <w:rsid w:val="0068493E"/>
    <w:rsid w:val="00687863"/>
    <w:rsid w:val="00691DBE"/>
    <w:rsid w:val="00692543"/>
    <w:rsid w:val="00692737"/>
    <w:rsid w:val="00692BD8"/>
    <w:rsid w:val="00693E91"/>
    <w:rsid w:val="0069497F"/>
    <w:rsid w:val="00695A37"/>
    <w:rsid w:val="00695BAB"/>
    <w:rsid w:val="006963F4"/>
    <w:rsid w:val="00696AAE"/>
    <w:rsid w:val="006A3240"/>
    <w:rsid w:val="006A3F36"/>
    <w:rsid w:val="006A60E2"/>
    <w:rsid w:val="006A652E"/>
    <w:rsid w:val="006A6B7D"/>
    <w:rsid w:val="006A79AB"/>
    <w:rsid w:val="006B0D81"/>
    <w:rsid w:val="006B19E7"/>
    <w:rsid w:val="006B3964"/>
    <w:rsid w:val="006B3CA8"/>
    <w:rsid w:val="006B477D"/>
    <w:rsid w:val="006B4D83"/>
    <w:rsid w:val="006B564D"/>
    <w:rsid w:val="006B6272"/>
    <w:rsid w:val="006B69B6"/>
    <w:rsid w:val="006C01BE"/>
    <w:rsid w:val="006C105B"/>
    <w:rsid w:val="006C27CB"/>
    <w:rsid w:val="006C28D3"/>
    <w:rsid w:val="006C43F1"/>
    <w:rsid w:val="006C6E47"/>
    <w:rsid w:val="006C797C"/>
    <w:rsid w:val="006C7AE0"/>
    <w:rsid w:val="006D0B68"/>
    <w:rsid w:val="006D1805"/>
    <w:rsid w:val="006D2CCA"/>
    <w:rsid w:val="006D55F8"/>
    <w:rsid w:val="006D59C3"/>
    <w:rsid w:val="006D5B54"/>
    <w:rsid w:val="006D7010"/>
    <w:rsid w:val="006E04E3"/>
    <w:rsid w:val="006F0AF8"/>
    <w:rsid w:val="006F2F47"/>
    <w:rsid w:val="006F316F"/>
    <w:rsid w:val="006F37C2"/>
    <w:rsid w:val="006F44A9"/>
    <w:rsid w:val="006F7E83"/>
    <w:rsid w:val="006F7E87"/>
    <w:rsid w:val="00701661"/>
    <w:rsid w:val="00705D71"/>
    <w:rsid w:val="00707089"/>
    <w:rsid w:val="0070793B"/>
    <w:rsid w:val="00711557"/>
    <w:rsid w:val="00714B0F"/>
    <w:rsid w:val="0072019C"/>
    <w:rsid w:val="00720CF6"/>
    <w:rsid w:val="007215F7"/>
    <w:rsid w:val="00721E7D"/>
    <w:rsid w:val="00722BA8"/>
    <w:rsid w:val="00723BEA"/>
    <w:rsid w:val="007240B4"/>
    <w:rsid w:val="007248F9"/>
    <w:rsid w:val="00725AD4"/>
    <w:rsid w:val="0072650D"/>
    <w:rsid w:val="00727886"/>
    <w:rsid w:val="0073022D"/>
    <w:rsid w:val="0073040A"/>
    <w:rsid w:val="00733041"/>
    <w:rsid w:val="0073481E"/>
    <w:rsid w:val="0073492B"/>
    <w:rsid w:val="0074152C"/>
    <w:rsid w:val="00742BAD"/>
    <w:rsid w:val="007435A3"/>
    <w:rsid w:val="00744D59"/>
    <w:rsid w:val="0074691C"/>
    <w:rsid w:val="0074713E"/>
    <w:rsid w:val="00747AF6"/>
    <w:rsid w:val="00751D24"/>
    <w:rsid w:val="00751E9B"/>
    <w:rsid w:val="007520DB"/>
    <w:rsid w:val="00752E54"/>
    <w:rsid w:val="00754814"/>
    <w:rsid w:val="00754962"/>
    <w:rsid w:val="00756502"/>
    <w:rsid w:val="00757BCE"/>
    <w:rsid w:val="007601F3"/>
    <w:rsid w:val="00761FA9"/>
    <w:rsid w:val="00765B5E"/>
    <w:rsid w:val="0076771E"/>
    <w:rsid w:val="00767A6E"/>
    <w:rsid w:val="00770170"/>
    <w:rsid w:val="0077287A"/>
    <w:rsid w:val="00775AD7"/>
    <w:rsid w:val="007775F7"/>
    <w:rsid w:val="0077798A"/>
    <w:rsid w:val="00777BF8"/>
    <w:rsid w:val="007830B0"/>
    <w:rsid w:val="00783C7F"/>
    <w:rsid w:val="00787BA6"/>
    <w:rsid w:val="0079152C"/>
    <w:rsid w:val="007929FD"/>
    <w:rsid w:val="007934A3"/>
    <w:rsid w:val="007965D8"/>
    <w:rsid w:val="00796A12"/>
    <w:rsid w:val="00797705"/>
    <w:rsid w:val="00797F90"/>
    <w:rsid w:val="007A28DE"/>
    <w:rsid w:val="007A2B4A"/>
    <w:rsid w:val="007A2C8B"/>
    <w:rsid w:val="007A34AE"/>
    <w:rsid w:val="007A54EB"/>
    <w:rsid w:val="007B2CE3"/>
    <w:rsid w:val="007B33A0"/>
    <w:rsid w:val="007B3FF6"/>
    <w:rsid w:val="007B4516"/>
    <w:rsid w:val="007B5BEE"/>
    <w:rsid w:val="007B5F39"/>
    <w:rsid w:val="007B7784"/>
    <w:rsid w:val="007B7F43"/>
    <w:rsid w:val="007C2F0B"/>
    <w:rsid w:val="007C41A4"/>
    <w:rsid w:val="007C7168"/>
    <w:rsid w:val="007C720A"/>
    <w:rsid w:val="007C7782"/>
    <w:rsid w:val="007D07A0"/>
    <w:rsid w:val="007D3B7C"/>
    <w:rsid w:val="007D7318"/>
    <w:rsid w:val="007E0798"/>
    <w:rsid w:val="007E163B"/>
    <w:rsid w:val="007E1EAA"/>
    <w:rsid w:val="007E257E"/>
    <w:rsid w:val="007E4F06"/>
    <w:rsid w:val="007E5B2A"/>
    <w:rsid w:val="007E70C0"/>
    <w:rsid w:val="007F0C10"/>
    <w:rsid w:val="007F0FD9"/>
    <w:rsid w:val="007F2CAF"/>
    <w:rsid w:val="007F78EE"/>
    <w:rsid w:val="008004AD"/>
    <w:rsid w:val="00800A00"/>
    <w:rsid w:val="008018F3"/>
    <w:rsid w:val="008032DF"/>
    <w:rsid w:val="008048CE"/>
    <w:rsid w:val="00804ACD"/>
    <w:rsid w:val="008059D9"/>
    <w:rsid w:val="00805C85"/>
    <w:rsid w:val="008068CC"/>
    <w:rsid w:val="00806AB1"/>
    <w:rsid w:val="00810280"/>
    <w:rsid w:val="00811DF3"/>
    <w:rsid w:val="0081632A"/>
    <w:rsid w:val="008164FA"/>
    <w:rsid w:val="0081768E"/>
    <w:rsid w:val="008209B8"/>
    <w:rsid w:val="00820CE0"/>
    <w:rsid w:val="00822168"/>
    <w:rsid w:val="008225CB"/>
    <w:rsid w:val="0082381E"/>
    <w:rsid w:val="00823C54"/>
    <w:rsid w:val="00824CC4"/>
    <w:rsid w:val="00824FF4"/>
    <w:rsid w:val="00830014"/>
    <w:rsid w:val="0083132A"/>
    <w:rsid w:val="00836D2B"/>
    <w:rsid w:val="00840851"/>
    <w:rsid w:val="00842086"/>
    <w:rsid w:val="0084591F"/>
    <w:rsid w:val="00845939"/>
    <w:rsid w:val="00846FEB"/>
    <w:rsid w:val="0084724C"/>
    <w:rsid w:val="008536FF"/>
    <w:rsid w:val="0085375C"/>
    <w:rsid w:val="0085379C"/>
    <w:rsid w:val="00856D4A"/>
    <w:rsid w:val="008610D3"/>
    <w:rsid w:val="00863A22"/>
    <w:rsid w:val="00864F87"/>
    <w:rsid w:val="008652C9"/>
    <w:rsid w:val="00866346"/>
    <w:rsid w:val="00866A29"/>
    <w:rsid w:val="00867C1F"/>
    <w:rsid w:val="00872A3E"/>
    <w:rsid w:val="00874327"/>
    <w:rsid w:val="00874648"/>
    <w:rsid w:val="008746E3"/>
    <w:rsid w:val="00882009"/>
    <w:rsid w:val="00882778"/>
    <w:rsid w:val="008856A6"/>
    <w:rsid w:val="0088771D"/>
    <w:rsid w:val="00887E47"/>
    <w:rsid w:val="00892B27"/>
    <w:rsid w:val="00892C09"/>
    <w:rsid w:val="008934CD"/>
    <w:rsid w:val="008934E3"/>
    <w:rsid w:val="00895D95"/>
    <w:rsid w:val="00896F2D"/>
    <w:rsid w:val="008977EC"/>
    <w:rsid w:val="008A14CF"/>
    <w:rsid w:val="008A5137"/>
    <w:rsid w:val="008A527C"/>
    <w:rsid w:val="008A5C4C"/>
    <w:rsid w:val="008A62EB"/>
    <w:rsid w:val="008B098F"/>
    <w:rsid w:val="008B155E"/>
    <w:rsid w:val="008B1E2E"/>
    <w:rsid w:val="008B4354"/>
    <w:rsid w:val="008B655D"/>
    <w:rsid w:val="008B6C78"/>
    <w:rsid w:val="008C0048"/>
    <w:rsid w:val="008C0A70"/>
    <w:rsid w:val="008C0DA4"/>
    <w:rsid w:val="008C23AF"/>
    <w:rsid w:val="008C2A76"/>
    <w:rsid w:val="008C2ECC"/>
    <w:rsid w:val="008C6ACF"/>
    <w:rsid w:val="008C6D47"/>
    <w:rsid w:val="008C70E2"/>
    <w:rsid w:val="008D0944"/>
    <w:rsid w:val="008D4DB1"/>
    <w:rsid w:val="008D4F08"/>
    <w:rsid w:val="008D5B5F"/>
    <w:rsid w:val="008E077D"/>
    <w:rsid w:val="008E0EEA"/>
    <w:rsid w:val="008E29F0"/>
    <w:rsid w:val="008E42B5"/>
    <w:rsid w:val="008F16EA"/>
    <w:rsid w:val="008F322E"/>
    <w:rsid w:val="008F4A3A"/>
    <w:rsid w:val="008F4D08"/>
    <w:rsid w:val="008F612C"/>
    <w:rsid w:val="008F7927"/>
    <w:rsid w:val="008F7E47"/>
    <w:rsid w:val="00900AC7"/>
    <w:rsid w:val="009048D7"/>
    <w:rsid w:val="00904C4F"/>
    <w:rsid w:val="00905594"/>
    <w:rsid w:val="00907A4D"/>
    <w:rsid w:val="00907F4D"/>
    <w:rsid w:val="009126DF"/>
    <w:rsid w:val="00912AA9"/>
    <w:rsid w:val="00912B05"/>
    <w:rsid w:val="00912C18"/>
    <w:rsid w:val="00913692"/>
    <w:rsid w:val="00920899"/>
    <w:rsid w:val="009228F4"/>
    <w:rsid w:val="00923847"/>
    <w:rsid w:val="009254D1"/>
    <w:rsid w:val="00925CA9"/>
    <w:rsid w:val="00927EAB"/>
    <w:rsid w:val="00930196"/>
    <w:rsid w:val="00932DE6"/>
    <w:rsid w:val="00932FAD"/>
    <w:rsid w:val="00933156"/>
    <w:rsid w:val="00941EB7"/>
    <w:rsid w:val="00942BFD"/>
    <w:rsid w:val="0094352E"/>
    <w:rsid w:val="00945F1D"/>
    <w:rsid w:val="00946F3F"/>
    <w:rsid w:val="00947261"/>
    <w:rsid w:val="00947731"/>
    <w:rsid w:val="00952B07"/>
    <w:rsid w:val="009540C7"/>
    <w:rsid w:val="00955CA2"/>
    <w:rsid w:val="009568A1"/>
    <w:rsid w:val="009574F7"/>
    <w:rsid w:val="00957E80"/>
    <w:rsid w:val="0096029C"/>
    <w:rsid w:val="0096092B"/>
    <w:rsid w:val="00960D8D"/>
    <w:rsid w:val="00962E52"/>
    <w:rsid w:val="00965B73"/>
    <w:rsid w:val="0096714F"/>
    <w:rsid w:val="00970E13"/>
    <w:rsid w:val="00972215"/>
    <w:rsid w:val="009758B0"/>
    <w:rsid w:val="0097608E"/>
    <w:rsid w:val="009838A0"/>
    <w:rsid w:val="00986329"/>
    <w:rsid w:val="0098706D"/>
    <w:rsid w:val="00991AA8"/>
    <w:rsid w:val="0099437D"/>
    <w:rsid w:val="00997EA6"/>
    <w:rsid w:val="009A36DE"/>
    <w:rsid w:val="009A4E73"/>
    <w:rsid w:val="009A68D8"/>
    <w:rsid w:val="009A68E8"/>
    <w:rsid w:val="009A779A"/>
    <w:rsid w:val="009B39BB"/>
    <w:rsid w:val="009B5201"/>
    <w:rsid w:val="009B6064"/>
    <w:rsid w:val="009B638E"/>
    <w:rsid w:val="009B70A9"/>
    <w:rsid w:val="009C32C5"/>
    <w:rsid w:val="009D4176"/>
    <w:rsid w:val="009D56F5"/>
    <w:rsid w:val="009D5C8A"/>
    <w:rsid w:val="009D6796"/>
    <w:rsid w:val="009E0048"/>
    <w:rsid w:val="009E03E0"/>
    <w:rsid w:val="009E048A"/>
    <w:rsid w:val="009E0C52"/>
    <w:rsid w:val="009E2699"/>
    <w:rsid w:val="009E66F2"/>
    <w:rsid w:val="009E6A2B"/>
    <w:rsid w:val="009E7B94"/>
    <w:rsid w:val="009E7BB3"/>
    <w:rsid w:val="009F4BC9"/>
    <w:rsid w:val="009F60BC"/>
    <w:rsid w:val="009F699B"/>
    <w:rsid w:val="00A014A7"/>
    <w:rsid w:val="00A024D3"/>
    <w:rsid w:val="00A04B0D"/>
    <w:rsid w:val="00A04F91"/>
    <w:rsid w:val="00A10AFE"/>
    <w:rsid w:val="00A11629"/>
    <w:rsid w:val="00A11C81"/>
    <w:rsid w:val="00A128F9"/>
    <w:rsid w:val="00A12C29"/>
    <w:rsid w:val="00A13B1A"/>
    <w:rsid w:val="00A13B79"/>
    <w:rsid w:val="00A151C3"/>
    <w:rsid w:val="00A16B84"/>
    <w:rsid w:val="00A22461"/>
    <w:rsid w:val="00A226AD"/>
    <w:rsid w:val="00A227EE"/>
    <w:rsid w:val="00A258B4"/>
    <w:rsid w:val="00A26EC1"/>
    <w:rsid w:val="00A30BA4"/>
    <w:rsid w:val="00A31175"/>
    <w:rsid w:val="00A313C4"/>
    <w:rsid w:val="00A3211D"/>
    <w:rsid w:val="00A346F6"/>
    <w:rsid w:val="00A34ABE"/>
    <w:rsid w:val="00A36386"/>
    <w:rsid w:val="00A36407"/>
    <w:rsid w:val="00A36BDB"/>
    <w:rsid w:val="00A37792"/>
    <w:rsid w:val="00A37BD2"/>
    <w:rsid w:val="00A41BB6"/>
    <w:rsid w:val="00A41ECE"/>
    <w:rsid w:val="00A42029"/>
    <w:rsid w:val="00A44B96"/>
    <w:rsid w:val="00A508E6"/>
    <w:rsid w:val="00A50C94"/>
    <w:rsid w:val="00A514D4"/>
    <w:rsid w:val="00A51610"/>
    <w:rsid w:val="00A531B1"/>
    <w:rsid w:val="00A537AB"/>
    <w:rsid w:val="00A53C17"/>
    <w:rsid w:val="00A54E70"/>
    <w:rsid w:val="00A55A28"/>
    <w:rsid w:val="00A55CC1"/>
    <w:rsid w:val="00A57844"/>
    <w:rsid w:val="00A57A4A"/>
    <w:rsid w:val="00A6190B"/>
    <w:rsid w:val="00A61AE8"/>
    <w:rsid w:val="00A63514"/>
    <w:rsid w:val="00A64981"/>
    <w:rsid w:val="00A64F79"/>
    <w:rsid w:val="00A6698C"/>
    <w:rsid w:val="00A66B40"/>
    <w:rsid w:val="00A70F84"/>
    <w:rsid w:val="00A725EE"/>
    <w:rsid w:val="00A76128"/>
    <w:rsid w:val="00A76161"/>
    <w:rsid w:val="00A80986"/>
    <w:rsid w:val="00A82AAF"/>
    <w:rsid w:val="00A86E35"/>
    <w:rsid w:val="00A9073E"/>
    <w:rsid w:val="00A92FFD"/>
    <w:rsid w:val="00A943F5"/>
    <w:rsid w:val="00AA13B9"/>
    <w:rsid w:val="00AA1CF0"/>
    <w:rsid w:val="00AA7CEF"/>
    <w:rsid w:val="00AB0DA2"/>
    <w:rsid w:val="00AC2EEB"/>
    <w:rsid w:val="00AC3C33"/>
    <w:rsid w:val="00AC46BF"/>
    <w:rsid w:val="00AC545F"/>
    <w:rsid w:val="00AC722B"/>
    <w:rsid w:val="00AD0DA9"/>
    <w:rsid w:val="00AD1307"/>
    <w:rsid w:val="00AD1545"/>
    <w:rsid w:val="00AD16FD"/>
    <w:rsid w:val="00AD1D11"/>
    <w:rsid w:val="00AD28F1"/>
    <w:rsid w:val="00AD532F"/>
    <w:rsid w:val="00AD6B83"/>
    <w:rsid w:val="00AD6E39"/>
    <w:rsid w:val="00AD724B"/>
    <w:rsid w:val="00AE1117"/>
    <w:rsid w:val="00AE1E9C"/>
    <w:rsid w:val="00AE202C"/>
    <w:rsid w:val="00AE537B"/>
    <w:rsid w:val="00AE5783"/>
    <w:rsid w:val="00AE599B"/>
    <w:rsid w:val="00AE7421"/>
    <w:rsid w:val="00AE7781"/>
    <w:rsid w:val="00AF02F8"/>
    <w:rsid w:val="00AF0A2D"/>
    <w:rsid w:val="00AF48E2"/>
    <w:rsid w:val="00AF56EC"/>
    <w:rsid w:val="00AF7017"/>
    <w:rsid w:val="00AF7BE3"/>
    <w:rsid w:val="00AF7E7B"/>
    <w:rsid w:val="00B00AB1"/>
    <w:rsid w:val="00B03E6E"/>
    <w:rsid w:val="00B03EC3"/>
    <w:rsid w:val="00B04193"/>
    <w:rsid w:val="00B07464"/>
    <w:rsid w:val="00B11AB6"/>
    <w:rsid w:val="00B11CF9"/>
    <w:rsid w:val="00B12297"/>
    <w:rsid w:val="00B12401"/>
    <w:rsid w:val="00B130C3"/>
    <w:rsid w:val="00B13559"/>
    <w:rsid w:val="00B13695"/>
    <w:rsid w:val="00B149AC"/>
    <w:rsid w:val="00B20812"/>
    <w:rsid w:val="00B20A57"/>
    <w:rsid w:val="00B218DF"/>
    <w:rsid w:val="00B22443"/>
    <w:rsid w:val="00B2373D"/>
    <w:rsid w:val="00B27DFD"/>
    <w:rsid w:val="00B3113F"/>
    <w:rsid w:val="00B311A7"/>
    <w:rsid w:val="00B35152"/>
    <w:rsid w:val="00B37F66"/>
    <w:rsid w:val="00B403EE"/>
    <w:rsid w:val="00B438AD"/>
    <w:rsid w:val="00B44AF3"/>
    <w:rsid w:val="00B47E51"/>
    <w:rsid w:val="00B5072E"/>
    <w:rsid w:val="00B5264B"/>
    <w:rsid w:val="00B611C9"/>
    <w:rsid w:val="00B616FE"/>
    <w:rsid w:val="00B621E5"/>
    <w:rsid w:val="00B63E40"/>
    <w:rsid w:val="00B643D4"/>
    <w:rsid w:val="00B65D4C"/>
    <w:rsid w:val="00B66A48"/>
    <w:rsid w:val="00B66AC7"/>
    <w:rsid w:val="00B67080"/>
    <w:rsid w:val="00B679CE"/>
    <w:rsid w:val="00B70AAE"/>
    <w:rsid w:val="00B71DD4"/>
    <w:rsid w:val="00B720CE"/>
    <w:rsid w:val="00B86EF7"/>
    <w:rsid w:val="00B9081B"/>
    <w:rsid w:val="00B90FCB"/>
    <w:rsid w:val="00B94A6B"/>
    <w:rsid w:val="00B96096"/>
    <w:rsid w:val="00B96414"/>
    <w:rsid w:val="00BA27B5"/>
    <w:rsid w:val="00BA32A6"/>
    <w:rsid w:val="00BB0542"/>
    <w:rsid w:val="00BB1B12"/>
    <w:rsid w:val="00BB5608"/>
    <w:rsid w:val="00BB78FE"/>
    <w:rsid w:val="00BB7E71"/>
    <w:rsid w:val="00BC19E3"/>
    <w:rsid w:val="00BC217A"/>
    <w:rsid w:val="00BC2DB2"/>
    <w:rsid w:val="00BC4763"/>
    <w:rsid w:val="00BC4874"/>
    <w:rsid w:val="00BC603D"/>
    <w:rsid w:val="00BC6642"/>
    <w:rsid w:val="00BD0EDE"/>
    <w:rsid w:val="00BD23BF"/>
    <w:rsid w:val="00BD262D"/>
    <w:rsid w:val="00BD4827"/>
    <w:rsid w:val="00BD6935"/>
    <w:rsid w:val="00BE1940"/>
    <w:rsid w:val="00BE56A4"/>
    <w:rsid w:val="00BE5960"/>
    <w:rsid w:val="00BE6B06"/>
    <w:rsid w:val="00BE6FB3"/>
    <w:rsid w:val="00BF08BC"/>
    <w:rsid w:val="00BF195D"/>
    <w:rsid w:val="00BF4194"/>
    <w:rsid w:val="00BF575D"/>
    <w:rsid w:val="00BF7AB1"/>
    <w:rsid w:val="00C01740"/>
    <w:rsid w:val="00C02CFA"/>
    <w:rsid w:val="00C034A2"/>
    <w:rsid w:val="00C038B1"/>
    <w:rsid w:val="00C03A9A"/>
    <w:rsid w:val="00C05177"/>
    <w:rsid w:val="00C05E82"/>
    <w:rsid w:val="00C066BE"/>
    <w:rsid w:val="00C073E7"/>
    <w:rsid w:val="00C079B4"/>
    <w:rsid w:val="00C10EB7"/>
    <w:rsid w:val="00C1159D"/>
    <w:rsid w:val="00C146E9"/>
    <w:rsid w:val="00C156F2"/>
    <w:rsid w:val="00C17446"/>
    <w:rsid w:val="00C17F4B"/>
    <w:rsid w:val="00C20313"/>
    <w:rsid w:val="00C220EE"/>
    <w:rsid w:val="00C22B2E"/>
    <w:rsid w:val="00C23794"/>
    <w:rsid w:val="00C2485A"/>
    <w:rsid w:val="00C25C82"/>
    <w:rsid w:val="00C25F82"/>
    <w:rsid w:val="00C25FAB"/>
    <w:rsid w:val="00C2790E"/>
    <w:rsid w:val="00C27B73"/>
    <w:rsid w:val="00C30F8F"/>
    <w:rsid w:val="00C32824"/>
    <w:rsid w:val="00C32A8F"/>
    <w:rsid w:val="00C34009"/>
    <w:rsid w:val="00C37AF6"/>
    <w:rsid w:val="00C37C23"/>
    <w:rsid w:val="00C40884"/>
    <w:rsid w:val="00C41E5F"/>
    <w:rsid w:val="00C42DE9"/>
    <w:rsid w:val="00C473E3"/>
    <w:rsid w:val="00C4778D"/>
    <w:rsid w:val="00C506F8"/>
    <w:rsid w:val="00C5239F"/>
    <w:rsid w:val="00C52C60"/>
    <w:rsid w:val="00C5467E"/>
    <w:rsid w:val="00C57EBA"/>
    <w:rsid w:val="00C6375F"/>
    <w:rsid w:val="00C647AD"/>
    <w:rsid w:val="00C65BC7"/>
    <w:rsid w:val="00C661A7"/>
    <w:rsid w:val="00C6626F"/>
    <w:rsid w:val="00C70644"/>
    <w:rsid w:val="00C70903"/>
    <w:rsid w:val="00C7234E"/>
    <w:rsid w:val="00C77C0D"/>
    <w:rsid w:val="00C80277"/>
    <w:rsid w:val="00C81FCD"/>
    <w:rsid w:val="00C82496"/>
    <w:rsid w:val="00C84018"/>
    <w:rsid w:val="00C84D0C"/>
    <w:rsid w:val="00C8655F"/>
    <w:rsid w:val="00C87793"/>
    <w:rsid w:val="00C90639"/>
    <w:rsid w:val="00C9090F"/>
    <w:rsid w:val="00C90D0E"/>
    <w:rsid w:val="00C946DF"/>
    <w:rsid w:val="00CA0DB7"/>
    <w:rsid w:val="00CA28F0"/>
    <w:rsid w:val="00CA2AAF"/>
    <w:rsid w:val="00CA56FD"/>
    <w:rsid w:val="00CA5C0F"/>
    <w:rsid w:val="00CA702D"/>
    <w:rsid w:val="00CB1077"/>
    <w:rsid w:val="00CB2BE9"/>
    <w:rsid w:val="00CB4418"/>
    <w:rsid w:val="00CB49BE"/>
    <w:rsid w:val="00CB569F"/>
    <w:rsid w:val="00CB5B5F"/>
    <w:rsid w:val="00CB72F5"/>
    <w:rsid w:val="00CB77FC"/>
    <w:rsid w:val="00CC1BA4"/>
    <w:rsid w:val="00CC3B63"/>
    <w:rsid w:val="00CC4200"/>
    <w:rsid w:val="00CC5734"/>
    <w:rsid w:val="00CC6B63"/>
    <w:rsid w:val="00CC6BF8"/>
    <w:rsid w:val="00CC6F23"/>
    <w:rsid w:val="00CD2693"/>
    <w:rsid w:val="00CD2B2B"/>
    <w:rsid w:val="00CD394B"/>
    <w:rsid w:val="00CD3A63"/>
    <w:rsid w:val="00CD3B66"/>
    <w:rsid w:val="00CD48FB"/>
    <w:rsid w:val="00CD5FE7"/>
    <w:rsid w:val="00CD6057"/>
    <w:rsid w:val="00CE16A8"/>
    <w:rsid w:val="00CE4D76"/>
    <w:rsid w:val="00CE7F86"/>
    <w:rsid w:val="00CF0E34"/>
    <w:rsid w:val="00CF15F5"/>
    <w:rsid w:val="00CF2AB3"/>
    <w:rsid w:val="00CF2B55"/>
    <w:rsid w:val="00CF2C04"/>
    <w:rsid w:val="00CF30FD"/>
    <w:rsid w:val="00CF3B11"/>
    <w:rsid w:val="00CF7C47"/>
    <w:rsid w:val="00D01B7C"/>
    <w:rsid w:val="00D01E04"/>
    <w:rsid w:val="00D07042"/>
    <w:rsid w:val="00D116C7"/>
    <w:rsid w:val="00D11B88"/>
    <w:rsid w:val="00D139A6"/>
    <w:rsid w:val="00D20B66"/>
    <w:rsid w:val="00D22563"/>
    <w:rsid w:val="00D2260E"/>
    <w:rsid w:val="00D25A14"/>
    <w:rsid w:val="00D3167F"/>
    <w:rsid w:val="00D33024"/>
    <w:rsid w:val="00D34C81"/>
    <w:rsid w:val="00D36ADD"/>
    <w:rsid w:val="00D42C55"/>
    <w:rsid w:val="00D44059"/>
    <w:rsid w:val="00D45E15"/>
    <w:rsid w:val="00D47004"/>
    <w:rsid w:val="00D47179"/>
    <w:rsid w:val="00D5069D"/>
    <w:rsid w:val="00D5489C"/>
    <w:rsid w:val="00D56024"/>
    <w:rsid w:val="00D61327"/>
    <w:rsid w:val="00D623E6"/>
    <w:rsid w:val="00D63487"/>
    <w:rsid w:val="00D63C70"/>
    <w:rsid w:val="00D66D45"/>
    <w:rsid w:val="00D67F90"/>
    <w:rsid w:val="00D70483"/>
    <w:rsid w:val="00D70D5D"/>
    <w:rsid w:val="00D739B9"/>
    <w:rsid w:val="00D769D9"/>
    <w:rsid w:val="00D8132C"/>
    <w:rsid w:val="00D81A20"/>
    <w:rsid w:val="00D93269"/>
    <w:rsid w:val="00D959D5"/>
    <w:rsid w:val="00DA1674"/>
    <w:rsid w:val="00DA2D2F"/>
    <w:rsid w:val="00DA3479"/>
    <w:rsid w:val="00DA35B8"/>
    <w:rsid w:val="00DA3C29"/>
    <w:rsid w:val="00DA4644"/>
    <w:rsid w:val="00DA61A4"/>
    <w:rsid w:val="00DA62EB"/>
    <w:rsid w:val="00DA7C04"/>
    <w:rsid w:val="00DA7E10"/>
    <w:rsid w:val="00DA7F9D"/>
    <w:rsid w:val="00DB2E10"/>
    <w:rsid w:val="00DB70A1"/>
    <w:rsid w:val="00DC249D"/>
    <w:rsid w:val="00DC2FB3"/>
    <w:rsid w:val="00DC7779"/>
    <w:rsid w:val="00DD1F1B"/>
    <w:rsid w:val="00DD23B0"/>
    <w:rsid w:val="00DD36DA"/>
    <w:rsid w:val="00DD36F6"/>
    <w:rsid w:val="00DD401E"/>
    <w:rsid w:val="00DD4E2B"/>
    <w:rsid w:val="00DD4F1F"/>
    <w:rsid w:val="00DD6E8E"/>
    <w:rsid w:val="00DD6FA2"/>
    <w:rsid w:val="00DE01BC"/>
    <w:rsid w:val="00DE12C5"/>
    <w:rsid w:val="00DE1BC9"/>
    <w:rsid w:val="00DE282D"/>
    <w:rsid w:val="00DE3310"/>
    <w:rsid w:val="00DE332F"/>
    <w:rsid w:val="00DE3AE4"/>
    <w:rsid w:val="00DE55C5"/>
    <w:rsid w:val="00DE6F24"/>
    <w:rsid w:val="00DE7852"/>
    <w:rsid w:val="00DF1145"/>
    <w:rsid w:val="00DF338A"/>
    <w:rsid w:val="00DF373E"/>
    <w:rsid w:val="00DF5BDA"/>
    <w:rsid w:val="00E01AD8"/>
    <w:rsid w:val="00E04608"/>
    <w:rsid w:val="00E060CA"/>
    <w:rsid w:val="00E10938"/>
    <w:rsid w:val="00E11F31"/>
    <w:rsid w:val="00E12773"/>
    <w:rsid w:val="00E15E03"/>
    <w:rsid w:val="00E16282"/>
    <w:rsid w:val="00E16D87"/>
    <w:rsid w:val="00E205DC"/>
    <w:rsid w:val="00E211DD"/>
    <w:rsid w:val="00E22862"/>
    <w:rsid w:val="00E22CC1"/>
    <w:rsid w:val="00E23D11"/>
    <w:rsid w:val="00E240EE"/>
    <w:rsid w:val="00E242B3"/>
    <w:rsid w:val="00E2568D"/>
    <w:rsid w:val="00E26466"/>
    <w:rsid w:val="00E272F1"/>
    <w:rsid w:val="00E31527"/>
    <w:rsid w:val="00E332BD"/>
    <w:rsid w:val="00E34BD0"/>
    <w:rsid w:val="00E35348"/>
    <w:rsid w:val="00E403F8"/>
    <w:rsid w:val="00E42E83"/>
    <w:rsid w:val="00E4398B"/>
    <w:rsid w:val="00E443C5"/>
    <w:rsid w:val="00E45426"/>
    <w:rsid w:val="00E47881"/>
    <w:rsid w:val="00E47D48"/>
    <w:rsid w:val="00E50EFD"/>
    <w:rsid w:val="00E5125E"/>
    <w:rsid w:val="00E5153C"/>
    <w:rsid w:val="00E61AF8"/>
    <w:rsid w:val="00E61CF6"/>
    <w:rsid w:val="00E635BA"/>
    <w:rsid w:val="00E67397"/>
    <w:rsid w:val="00E6798E"/>
    <w:rsid w:val="00E71143"/>
    <w:rsid w:val="00E71CE0"/>
    <w:rsid w:val="00E72542"/>
    <w:rsid w:val="00E72E41"/>
    <w:rsid w:val="00E800B7"/>
    <w:rsid w:val="00E80963"/>
    <w:rsid w:val="00E81181"/>
    <w:rsid w:val="00E81A6C"/>
    <w:rsid w:val="00E82864"/>
    <w:rsid w:val="00E82B02"/>
    <w:rsid w:val="00E9372B"/>
    <w:rsid w:val="00E9378C"/>
    <w:rsid w:val="00E93E68"/>
    <w:rsid w:val="00E9497D"/>
    <w:rsid w:val="00E96A50"/>
    <w:rsid w:val="00EA0F62"/>
    <w:rsid w:val="00EA10E9"/>
    <w:rsid w:val="00EA119C"/>
    <w:rsid w:val="00EA38FE"/>
    <w:rsid w:val="00EA3D96"/>
    <w:rsid w:val="00EB0A67"/>
    <w:rsid w:val="00EB1D14"/>
    <w:rsid w:val="00EB3942"/>
    <w:rsid w:val="00EB667B"/>
    <w:rsid w:val="00EC01EB"/>
    <w:rsid w:val="00EC2066"/>
    <w:rsid w:val="00EC4D62"/>
    <w:rsid w:val="00EC65FC"/>
    <w:rsid w:val="00ED0708"/>
    <w:rsid w:val="00ED1DB9"/>
    <w:rsid w:val="00ED418F"/>
    <w:rsid w:val="00ED42C1"/>
    <w:rsid w:val="00ED4369"/>
    <w:rsid w:val="00ED4A10"/>
    <w:rsid w:val="00ED4E77"/>
    <w:rsid w:val="00ED55FB"/>
    <w:rsid w:val="00ED62D2"/>
    <w:rsid w:val="00ED66B1"/>
    <w:rsid w:val="00EE1F70"/>
    <w:rsid w:val="00EE25D2"/>
    <w:rsid w:val="00EE3DE3"/>
    <w:rsid w:val="00EE4063"/>
    <w:rsid w:val="00EE4E4F"/>
    <w:rsid w:val="00EE6056"/>
    <w:rsid w:val="00EF0D12"/>
    <w:rsid w:val="00EF35B0"/>
    <w:rsid w:val="00EF3893"/>
    <w:rsid w:val="00EF4D69"/>
    <w:rsid w:val="00EF61BE"/>
    <w:rsid w:val="00EF6530"/>
    <w:rsid w:val="00EF65AD"/>
    <w:rsid w:val="00F0080A"/>
    <w:rsid w:val="00F112A4"/>
    <w:rsid w:val="00F123B6"/>
    <w:rsid w:val="00F13B98"/>
    <w:rsid w:val="00F142A4"/>
    <w:rsid w:val="00F15DFA"/>
    <w:rsid w:val="00F1600A"/>
    <w:rsid w:val="00F21A56"/>
    <w:rsid w:val="00F2454B"/>
    <w:rsid w:val="00F258CB"/>
    <w:rsid w:val="00F263BF"/>
    <w:rsid w:val="00F27800"/>
    <w:rsid w:val="00F31071"/>
    <w:rsid w:val="00F3112A"/>
    <w:rsid w:val="00F3118E"/>
    <w:rsid w:val="00F3267E"/>
    <w:rsid w:val="00F34AB1"/>
    <w:rsid w:val="00F3724D"/>
    <w:rsid w:val="00F373DC"/>
    <w:rsid w:val="00F3784A"/>
    <w:rsid w:val="00F43006"/>
    <w:rsid w:val="00F43DCB"/>
    <w:rsid w:val="00F4476C"/>
    <w:rsid w:val="00F506F8"/>
    <w:rsid w:val="00F526B5"/>
    <w:rsid w:val="00F528F7"/>
    <w:rsid w:val="00F52EA4"/>
    <w:rsid w:val="00F53B5D"/>
    <w:rsid w:val="00F55A98"/>
    <w:rsid w:val="00F56CF8"/>
    <w:rsid w:val="00F57374"/>
    <w:rsid w:val="00F61675"/>
    <w:rsid w:val="00F61FE1"/>
    <w:rsid w:val="00F63DC7"/>
    <w:rsid w:val="00F6407C"/>
    <w:rsid w:val="00F64402"/>
    <w:rsid w:val="00F6484B"/>
    <w:rsid w:val="00F64DD1"/>
    <w:rsid w:val="00F65C6B"/>
    <w:rsid w:val="00F66689"/>
    <w:rsid w:val="00F6673E"/>
    <w:rsid w:val="00F705B0"/>
    <w:rsid w:val="00F72F43"/>
    <w:rsid w:val="00F74A2B"/>
    <w:rsid w:val="00F74CEB"/>
    <w:rsid w:val="00F7562A"/>
    <w:rsid w:val="00F75B83"/>
    <w:rsid w:val="00F845D2"/>
    <w:rsid w:val="00F84695"/>
    <w:rsid w:val="00F84AE2"/>
    <w:rsid w:val="00F85DFD"/>
    <w:rsid w:val="00F87897"/>
    <w:rsid w:val="00F90C45"/>
    <w:rsid w:val="00F91042"/>
    <w:rsid w:val="00F925FB"/>
    <w:rsid w:val="00F93172"/>
    <w:rsid w:val="00F94184"/>
    <w:rsid w:val="00F942A8"/>
    <w:rsid w:val="00F9476A"/>
    <w:rsid w:val="00F97EDE"/>
    <w:rsid w:val="00FA0B66"/>
    <w:rsid w:val="00FA125F"/>
    <w:rsid w:val="00FA1595"/>
    <w:rsid w:val="00FA2B63"/>
    <w:rsid w:val="00FA430C"/>
    <w:rsid w:val="00FA4649"/>
    <w:rsid w:val="00FA47D3"/>
    <w:rsid w:val="00FA4D51"/>
    <w:rsid w:val="00FA56EE"/>
    <w:rsid w:val="00FA717F"/>
    <w:rsid w:val="00FB14DE"/>
    <w:rsid w:val="00FB2122"/>
    <w:rsid w:val="00FB2EFF"/>
    <w:rsid w:val="00FB5107"/>
    <w:rsid w:val="00FB6683"/>
    <w:rsid w:val="00FB70C4"/>
    <w:rsid w:val="00FB773B"/>
    <w:rsid w:val="00FB7E0C"/>
    <w:rsid w:val="00FC0A9D"/>
    <w:rsid w:val="00FC10D2"/>
    <w:rsid w:val="00FC1B43"/>
    <w:rsid w:val="00FC457B"/>
    <w:rsid w:val="00FC599F"/>
    <w:rsid w:val="00FC6FDC"/>
    <w:rsid w:val="00FD0EA5"/>
    <w:rsid w:val="00FD14A4"/>
    <w:rsid w:val="00FD303D"/>
    <w:rsid w:val="00FD3349"/>
    <w:rsid w:val="00FD3A5B"/>
    <w:rsid w:val="00FD491C"/>
    <w:rsid w:val="00FD68FA"/>
    <w:rsid w:val="00FD738E"/>
    <w:rsid w:val="00FE0C70"/>
    <w:rsid w:val="00FE1D17"/>
    <w:rsid w:val="00FE678F"/>
    <w:rsid w:val="00FE6CC0"/>
    <w:rsid w:val="00FE7F61"/>
    <w:rsid w:val="00FF0ACE"/>
    <w:rsid w:val="00FF1E26"/>
    <w:rsid w:val="00FF2C9C"/>
    <w:rsid w:val="00FF4B4E"/>
    <w:rsid w:val="00FF565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1EA6BCF"/>
  <w15:docId w15:val="{3B4DE058-D9B6-4051-B0B0-FE1DB94FA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Paragraphe de liste"/>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qFormat/>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Batang" w:hAnsi="@Batang"/>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fontstyle21">
    <w:name w:val="fontstyle21"/>
    <w:basedOn w:val="DefaultParagraphFont"/>
    <w:rsid w:val="00756502"/>
    <w:rPr>
      <w:rFonts w:ascii="BookAntiqua" w:hAnsi="BookAntiqua" w:hint="default"/>
      <w:b w:val="0"/>
      <w:bCs w:val="0"/>
      <w:i w:val="0"/>
      <w:iCs w:val="0"/>
      <w:color w:val="000000"/>
      <w:sz w:val="22"/>
      <w:szCs w:val="22"/>
    </w:rPr>
  </w:style>
  <w:style w:type="character" w:customStyle="1" w:styleId="UnresolvedMention1">
    <w:name w:val="Unresolved Mention1"/>
    <w:basedOn w:val="DefaultParagraphFont"/>
    <w:uiPriority w:val="99"/>
    <w:semiHidden/>
    <w:unhideWhenUsed/>
    <w:rsid w:val="003628A6"/>
    <w:rPr>
      <w:color w:val="808080"/>
      <w:shd w:val="clear" w:color="auto" w:fill="E6E6E6"/>
    </w:rPr>
  </w:style>
  <w:style w:type="character" w:customStyle="1" w:styleId="prix">
    <w:name w:val="prix"/>
    <w:basedOn w:val="DefaultParagraphFont"/>
    <w:rsid w:val="003628A6"/>
  </w:style>
  <w:style w:type="character" w:styleId="HTMLDefinition">
    <w:name w:val="HTML Definition"/>
    <w:basedOn w:val="DefaultParagraphFont"/>
    <w:uiPriority w:val="99"/>
    <w:semiHidden/>
    <w:unhideWhenUsed/>
    <w:rsid w:val="003628A6"/>
    <w:rPr>
      <w:i/>
      <w:iCs/>
    </w:rPr>
  </w:style>
  <w:style w:type="character" w:styleId="FollowedHyperlink">
    <w:name w:val="FollowedHyperlink"/>
    <w:basedOn w:val="DefaultParagraphFont"/>
    <w:semiHidden/>
    <w:unhideWhenUsed/>
    <w:rsid w:val="003B6DE1"/>
    <w:rPr>
      <w:color w:val="800080" w:themeColor="followedHyperlink"/>
      <w:u w:val="single"/>
    </w:rPr>
  </w:style>
  <w:style w:type="character" w:customStyle="1" w:styleId="apple-converted-space">
    <w:name w:val="apple-converted-space"/>
    <w:basedOn w:val="DefaultParagraphFont"/>
    <w:rsid w:val="008C6ACF"/>
  </w:style>
  <w:style w:type="character" w:customStyle="1" w:styleId="UnresolvedMention">
    <w:name w:val="Unresolved Mention"/>
    <w:basedOn w:val="DefaultParagraphFont"/>
    <w:uiPriority w:val="99"/>
    <w:semiHidden/>
    <w:unhideWhenUsed/>
    <w:rsid w:val="003E16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14490">
      <w:bodyDiv w:val="1"/>
      <w:marLeft w:val="0"/>
      <w:marRight w:val="0"/>
      <w:marTop w:val="0"/>
      <w:marBottom w:val="0"/>
      <w:divBdr>
        <w:top w:val="none" w:sz="0" w:space="0" w:color="auto"/>
        <w:left w:val="none" w:sz="0" w:space="0" w:color="auto"/>
        <w:bottom w:val="none" w:sz="0" w:space="0" w:color="auto"/>
        <w:right w:val="none" w:sz="0" w:space="0" w:color="auto"/>
      </w:divBdr>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198860">
      <w:bodyDiv w:val="1"/>
      <w:marLeft w:val="0"/>
      <w:marRight w:val="0"/>
      <w:marTop w:val="0"/>
      <w:marBottom w:val="0"/>
      <w:divBdr>
        <w:top w:val="none" w:sz="0" w:space="0" w:color="auto"/>
        <w:left w:val="none" w:sz="0" w:space="0" w:color="auto"/>
        <w:bottom w:val="none" w:sz="0" w:space="0" w:color="auto"/>
        <w:right w:val="none" w:sz="0" w:space="0" w:color="auto"/>
      </w:divBdr>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59244">
      <w:bodyDiv w:val="1"/>
      <w:marLeft w:val="0"/>
      <w:marRight w:val="0"/>
      <w:marTop w:val="0"/>
      <w:marBottom w:val="0"/>
      <w:divBdr>
        <w:top w:val="none" w:sz="0" w:space="0" w:color="auto"/>
        <w:left w:val="none" w:sz="0" w:space="0" w:color="auto"/>
        <w:bottom w:val="none" w:sz="0" w:space="0" w:color="auto"/>
        <w:right w:val="none" w:sz="0" w:space="0" w:color="auto"/>
      </w:divBdr>
    </w:div>
    <w:div w:id="157380434">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232305">
      <w:bodyDiv w:val="1"/>
      <w:marLeft w:val="0"/>
      <w:marRight w:val="0"/>
      <w:marTop w:val="0"/>
      <w:marBottom w:val="0"/>
      <w:divBdr>
        <w:top w:val="none" w:sz="0" w:space="0" w:color="auto"/>
        <w:left w:val="none" w:sz="0" w:space="0" w:color="auto"/>
        <w:bottom w:val="none" w:sz="0" w:space="0" w:color="auto"/>
        <w:right w:val="none" w:sz="0" w:space="0" w:color="auto"/>
      </w:divBdr>
    </w:div>
    <w:div w:id="460002594">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339566">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510464">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556695">
      <w:bodyDiv w:val="1"/>
      <w:marLeft w:val="0"/>
      <w:marRight w:val="0"/>
      <w:marTop w:val="0"/>
      <w:marBottom w:val="0"/>
      <w:divBdr>
        <w:top w:val="none" w:sz="0" w:space="0" w:color="auto"/>
        <w:left w:val="none" w:sz="0" w:space="0" w:color="auto"/>
        <w:bottom w:val="none" w:sz="0" w:space="0" w:color="auto"/>
        <w:right w:val="none" w:sz="0" w:space="0" w:color="auto"/>
      </w:divBdr>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395984">
      <w:bodyDiv w:val="1"/>
      <w:marLeft w:val="0"/>
      <w:marRight w:val="0"/>
      <w:marTop w:val="0"/>
      <w:marBottom w:val="0"/>
      <w:divBdr>
        <w:top w:val="none" w:sz="0" w:space="0" w:color="auto"/>
        <w:left w:val="none" w:sz="0" w:space="0" w:color="auto"/>
        <w:bottom w:val="none" w:sz="0" w:space="0" w:color="auto"/>
        <w:right w:val="none" w:sz="0" w:space="0" w:color="auto"/>
      </w:divBdr>
    </w:div>
    <w:div w:id="875314836">
      <w:bodyDiv w:val="1"/>
      <w:marLeft w:val="0"/>
      <w:marRight w:val="0"/>
      <w:marTop w:val="0"/>
      <w:marBottom w:val="0"/>
      <w:divBdr>
        <w:top w:val="none" w:sz="0" w:space="0" w:color="auto"/>
        <w:left w:val="none" w:sz="0" w:space="0" w:color="auto"/>
        <w:bottom w:val="none" w:sz="0" w:space="0" w:color="auto"/>
        <w:right w:val="none" w:sz="0" w:space="0" w:color="auto"/>
      </w:divBdr>
    </w:div>
    <w:div w:id="914970204">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177967362">
      <w:bodyDiv w:val="1"/>
      <w:marLeft w:val="0"/>
      <w:marRight w:val="0"/>
      <w:marTop w:val="0"/>
      <w:marBottom w:val="0"/>
      <w:divBdr>
        <w:top w:val="none" w:sz="0" w:space="0" w:color="auto"/>
        <w:left w:val="none" w:sz="0" w:space="0" w:color="auto"/>
        <w:bottom w:val="none" w:sz="0" w:space="0" w:color="auto"/>
        <w:right w:val="none" w:sz="0" w:space="0" w:color="auto"/>
      </w:divBdr>
    </w:div>
    <w:div w:id="1255741648">
      <w:bodyDiv w:val="1"/>
      <w:marLeft w:val="0"/>
      <w:marRight w:val="0"/>
      <w:marTop w:val="0"/>
      <w:marBottom w:val="0"/>
      <w:divBdr>
        <w:top w:val="none" w:sz="0" w:space="0" w:color="auto"/>
        <w:left w:val="none" w:sz="0" w:space="0" w:color="auto"/>
        <w:bottom w:val="none" w:sz="0" w:space="0" w:color="auto"/>
        <w:right w:val="none" w:sz="0" w:space="0" w:color="auto"/>
      </w:divBdr>
    </w:div>
    <w:div w:id="1261644498">
      <w:bodyDiv w:val="1"/>
      <w:marLeft w:val="0"/>
      <w:marRight w:val="0"/>
      <w:marTop w:val="0"/>
      <w:marBottom w:val="0"/>
      <w:divBdr>
        <w:top w:val="none" w:sz="0" w:space="0" w:color="auto"/>
        <w:left w:val="none" w:sz="0" w:space="0" w:color="auto"/>
        <w:bottom w:val="none" w:sz="0" w:space="0" w:color="auto"/>
        <w:right w:val="none" w:sz="0" w:space="0" w:color="auto"/>
      </w:divBdr>
      <w:divsChild>
        <w:div w:id="1763841859">
          <w:marLeft w:val="0"/>
          <w:marRight w:val="0"/>
          <w:marTop w:val="0"/>
          <w:marBottom w:val="0"/>
          <w:divBdr>
            <w:top w:val="none" w:sz="0" w:space="0" w:color="auto"/>
            <w:left w:val="none" w:sz="0" w:space="0" w:color="auto"/>
            <w:bottom w:val="none" w:sz="0" w:space="0" w:color="auto"/>
            <w:right w:val="none" w:sz="0" w:space="0" w:color="auto"/>
          </w:divBdr>
          <w:divsChild>
            <w:div w:id="433399333">
              <w:marLeft w:val="0"/>
              <w:marRight w:val="60"/>
              <w:marTop w:val="0"/>
              <w:marBottom w:val="0"/>
              <w:divBdr>
                <w:top w:val="none" w:sz="0" w:space="0" w:color="auto"/>
                <w:left w:val="none" w:sz="0" w:space="0" w:color="auto"/>
                <w:bottom w:val="none" w:sz="0" w:space="0" w:color="auto"/>
                <w:right w:val="none" w:sz="0" w:space="0" w:color="auto"/>
              </w:divBdr>
              <w:divsChild>
                <w:div w:id="1602683107">
                  <w:marLeft w:val="0"/>
                  <w:marRight w:val="0"/>
                  <w:marTop w:val="0"/>
                  <w:marBottom w:val="120"/>
                  <w:divBdr>
                    <w:top w:val="single" w:sz="6" w:space="0" w:color="C0C0C0"/>
                    <w:left w:val="single" w:sz="6" w:space="0" w:color="D9D9D9"/>
                    <w:bottom w:val="single" w:sz="6" w:space="0" w:color="D9D9D9"/>
                    <w:right w:val="single" w:sz="6" w:space="0" w:color="D9D9D9"/>
                  </w:divBdr>
                  <w:divsChild>
                    <w:div w:id="1880432124">
                      <w:marLeft w:val="0"/>
                      <w:marRight w:val="0"/>
                      <w:marTop w:val="0"/>
                      <w:marBottom w:val="0"/>
                      <w:divBdr>
                        <w:top w:val="none" w:sz="0" w:space="0" w:color="auto"/>
                        <w:left w:val="none" w:sz="0" w:space="0" w:color="auto"/>
                        <w:bottom w:val="none" w:sz="0" w:space="0" w:color="auto"/>
                        <w:right w:val="none" w:sz="0" w:space="0" w:color="auto"/>
                      </w:divBdr>
                    </w:div>
                    <w:div w:id="12809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567700">
          <w:marLeft w:val="0"/>
          <w:marRight w:val="0"/>
          <w:marTop w:val="0"/>
          <w:marBottom w:val="0"/>
          <w:divBdr>
            <w:top w:val="none" w:sz="0" w:space="0" w:color="auto"/>
            <w:left w:val="none" w:sz="0" w:space="0" w:color="auto"/>
            <w:bottom w:val="none" w:sz="0" w:space="0" w:color="auto"/>
            <w:right w:val="none" w:sz="0" w:space="0" w:color="auto"/>
          </w:divBdr>
          <w:divsChild>
            <w:div w:id="2008091604">
              <w:marLeft w:val="60"/>
              <w:marRight w:val="0"/>
              <w:marTop w:val="0"/>
              <w:marBottom w:val="0"/>
              <w:divBdr>
                <w:top w:val="none" w:sz="0" w:space="0" w:color="auto"/>
                <w:left w:val="none" w:sz="0" w:space="0" w:color="auto"/>
                <w:bottom w:val="none" w:sz="0" w:space="0" w:color="auto"/>
                <w:right w:val="none" w:sz="0" w:space="0" w:color="auto"/>
              </w:divBdr>
              <w:divsChild>
                <w:div w:id="1567256967">
                  <w:marLeft w:val="0"/>
                  <w:marRight w:val="0"/>
                  <w:marTop w:val="0"/>
                  <w:marBottom w:val="0"/>
                  <w:divBdr>
                    <w:top w:val="none" w:sz="0" w:space="0" w:color="auto"/>
                    <w:left w:val="none" w:sz="0" w:space="0" w:color="auto"/>
                    <w:bottom w:val="none" w:sz="0" w:space="0" w:color="auto"/>
                    <w:right w:val="none" w:sz="0" w:space="0" w:color="auto"/>
                  </w:divBdr>
                  <w:divsChild>
                    <w:div w:id="233053919">
                      <w:marLeft w:val="0"/>
                      <w:marRight w:val="0"/>
                      <w:marTop w:val="0"/>
                      <w:marBottom w:val="120"/>
                      <w:divBdr>
                        <w:top w:val="single" w:sz="6" w:space="0" w:color="F5F5F5"/>
                        <w:left w:val="single" w:sz="6" w:space="0" w:color="F5F5F5"/>
                        <w:bottom w:val="single" w:sz="6" w:space="0" w:color="F5F5F5"/>
                        <w:right w:val="single" w:sz="6" w:space="0" w:color="F5F5F5"/>
                      </w:divBdr>
                      <w:divsChild>
                        <w:div w:id="1498419805">
                          <w:marLeft w:val="0"/>
                          <w:marRight w:val="0"/>
                          <w:marTop w:val="0"/>
                          <w:marBottom w:val="0"/>
                          <w:divBdr>
                            <w:top w:val="none" w:sz="0" w:space="0" w:color="auto"/>
                            <w:left w:val="none" w:sz="0" w:space="0" w:color="auto"/>
                            <w:bottom w:val="none" w:sz="0" w:space="0" w:color="auto"/>
                            <w:right w:val="none" w:sz="0" w:space="0" w:color="auto"/>
                          </w:divBdr>
                          <w:divsChild>
                            <w:div w:id="1698189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6887520">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4496844">
      <w:bodyDiv w:val="1"/>
      <w:marLeft w:val="0"/>
      <w:marRight w:val="0"/>
      <w:marTop w:val="0"/>
      <w:marBottom w:val="0"/>
      <w:divBdr>
        <w:top w:val="none" w:sz="0" w:space="0" w:color="auto"/>
        <w:left w:val="none" w:sz="0" w:space="0" w:color="auto"/>
        <w:bottom w:val="none" w:sz="0" w:space="0" w:color="auto"/>
        <w:right w:val="none" w:sz="0" w:space="0" w:color="auto"/>
      </w:divBdr>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972356">
      <w:bodyDiv w:val="1"/>
      <w:marLeft w:val="0"/>
      <w:marRight w:val="0"/>
      <w:marTop w:val="0"/>
      <w:marBottom w:val="0"/>
      <w:divBdr>
        <w:top w:val="none" w:sz="0" w:space="0" w:color="auto"/>
        <w:left w:val="none" w:sz="0" w:space="0" w:color="auto"/>
        <w:bottom w:val="none" w:sz="0" w:space="0" w:color="auto"/>
        <w:right w:val="none" w:sz="0" w:space="0" w:color="auto"/>
      </w:divBdr>
      <w:divsChild>
        <w:div w:id="538326189">
          <w:marLeft w:val="0"/>
          <w:marRight w:val="0"/>
          <w:marTop w:val="0"/>
          <w:marBottom w:val="0"/>
          <w:divBdr>
            <w:top w:val="single" w:sz="24" w:space="0" w:color="333333"/>
            <w:left w:val="none" w:sz="0" w:space="0" w:color="auto"/>
            <w:bottom w:val="none" w:sz="0" w:space="0" w:color="auto"/>
            <w:right w:val="none" w:sz="0" w:space="0" w:color="auto"/>
          </w:divBdr>
          <w:divsChild>
            <w:div w:id="233393942">
              <w:marLeft w:val="0"/>
              <w:marRight w:val="0"/>
              <w:marTop w:val="0"/>
              <w:marBottom w:val="0"/>
              <w:divBdr>
                <w:top w:val="none" w:sz="0" w:space="0" w:color="auto"/>
                <w:left w:val="none" w:sz="0" w:space="0" w:color="auto"/>
                <w:bottom w:val="none" w:sz="0" w:space="0" w:color="auto"/>
                <w:right w:val="none" w:sz="0" w:space="0" w:color="auto"/>
              </w:divBdr>
              <w:divsChild>
                <w:div w:id="1728604528">
                  <w:marLeft w:val="0"/>
                  <w:marRight w:val="0"/>
                  <w:marTop w:val="0"/>
                  <w:marBottom w:val="0"/>
                  <w:divBdr>
                    <w:top w:val="none" w:sz="0" w:space="0" w:color="auto"/>
                    <w:left w:val="none" w:sz="0" w:space="0" w:color="auto"/>
                    <w:bottom w:val="none" w:sz="0" w:space="0" w:color="auto"/>
                    <w:right w:val="none" w:sz="0" w:space="0" w:color="auto"/>
                  </w:divBdr>
                  <w:divsChild>
                    <w:div w:id="399643382">
                      <w:marLeft w:val="0"/>
                      <w:marRight w:val="0"/>
                      <w:marTop w:val="0"/>
                      <w:marBottom w:val="0"/>
                      <w:divBdr>
                        <w:top w:val="none" w:sz="0" w:space="0" w:color="auto"/>
                        <w:left w:val="none" w:sz="0" w:space="0" w:color="auto"/>
                        <w:bottom w:val="none" w:sz="0" w:space="0" w:color="auto"/>
                        <w:right w:val="none" w:sz="0" w:space="0" w:color="auto"/>
                      </w:divBdr>
                      <w:divsChild>
                        <w:div w:id="1979845290">
                          <w:marLeft w:val="0"/>
                          <w:marRight w:val="0"/>
                          <w:marTop w:val="0"/>
                          <w:marBottom w:val="0"/>
                          <w:divBdr>
                            <w:top w:val="none" w:sz="0" w:space="0" w:color="auto"/>
                            <w:left w:val="none" w:sz="0" w:space="0" w:color="auto"/>
                            <w:bottom w:val="none" w:sz="0" w:space="0" w:color="auto"/>
                            <w:right w:val="none" w:sz="0" w:space="0" w:color="auto"/>
                          </w:divBdr>
                          <w:divsChild>
                            <w:div w:id="171215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6890272">
      <w:bodyDiv w:val="1"/>
      <w:marLeft w:val="0"/>
      <w:marRight w:val="0"/>
      <w:marTop w:val="0"/>
      <w:marBottom w:val="0"/>
      <w:divBdr>
        <w:top w:val="none" w:sz="0" w:space="0" w:color="auto"/>
        <w:left w:val="none" w:sz="0" w:space="0" w:color="auto"/>
        <w:bottom w:val="none" w:sz="0" w:space="0" w:color="auto"/>
        <w:right w:val="none" w:sz="0" w:space="0" w:color="auto"/>
      </w:divBdr>
    </w:div>
    <w:div w:id="1675721745">
      <w:bodyDiv w:val="1"/>
      <w:marLeft w:val="0"/>
      <w:marRight w:val="0"/>
      <w:marTop w:val="0"/>
      <w:marBottom w:val="0"/>
      <w:divBdr>
        <w:top w:val="none" w:sz="0" w:space="0" w:color="auto"/>
        <w:left w:val="none" w:sz="0" w:space="0" w:color="auto"/>
        <w:bottom w:val="none" w:sz="0" w:space="0" w:color="auto"/>
        <w:right w:val="none" w:sz="0" w:space="0" w:color="auto"/>
      </w:divBdr>
    </w:div>
    <w:div w:id="1698311547">
      <w:bodyDiv w:val="1"/>
      <w:marLeft w:val="0"/>
      <w:marRight w:val="0"/>
      <w:marTop w:val="0"/>
      <w:marBottom w:val="0"/>
      <w:divBdr>
        <w:top w:val="none" w:sz="0" w:space="0" w:color="auto"/>
        <w:left w:val="none" w:sz="0" w:space="0" w:color="auto"/>
        <w:bottom w:val="none" w:sz="0" w:space="0" w:color="auto"/>
        <w:right w:val="none" w:sz="0" w:space="0" w:color="auto"/>
      </w:divBdr>
    </w:div>
    <w:div w:id="1730569796">
      <w:bodyDiv w:val="1"/>
      <w:marLeft w:val="0"/>
      <w:marRight w:val="0"/>
      <w:marTop w:val="0"/>
      <w:marBottom w:val="0"/>
      <w:divBdr>
        <w:top w:val="none" w:sz="0" w:space="0" w:color="auto"/>
        <w:left w:val="none" w:sz="0" w:space="0" w:color="auto"/>
        <w:bottom w:val="none" w:sz="0" w:space="0" w:color="auto"/>
        <w:right w:val="none" w:sz="0" w:space="0" w:color="auto"/>
      </w:divBdr>
    </w:div>
    <w:div w:id="1732074443">
      <w:bodyDiv w:val="1"/>
      <w:marLeft w:val="0"/>
      <w:marRight w:val="0"/>
      <w:marTop w:val="0"/>
      <w:marBottom w:val="0"/>
      <w:divBdr>
        <w:top w:val="none" w:sz="0" w:space="0" w:color="auto"/>
        <w:left w:val="none" w:sz="0" w:space="0" w:color="auto"/>
        <w:bottom w:val="none" w:sz="0" w:space="0" w:color="auto"/>
        <w:right w:val="none" w:sz="0" w:space="0" w:color="auto"/>
      </w:divBdr>
    </w:div>
    <w:div w:id="1742873308">
      <w:bodyDiv w:val="1"/>
      <w:marLeft w:val="0"/>
      <w:marRight w:val="0"/>
      <w:marTop w:val="0"/>
      <w:marBottom w:val="0"/>
      <w:divBdr>
        <w:top w:val="none" w:sz="0" w:space="0" w:color="auto"/>
        <w:left w:val="none" w:sz="0" w:space="0" w:color="auto"/>
        <w:bottom w:val="none" w:sz="0" w:space="0" w:color="auto"/>
        <w:right w:val="none" w:sz="0" w:space="0" w:color="auto"/>
      </w:divBdr>
    </w:div>
    <w:div w:id="1752118505">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9772636">
      <w:bodyDiv w:val="1"/>
      <w:marLeft w:val="0"/>
      <w:marRight w:val="0"/>
      <w:marTop w:val="0"/>
      <w:marBottom w:val="0"/>
      <w:divBdr>
        <w:top w:val="none" w:sz="0" w:space="0" w:color="auto"/>
        <w:left w:val="none" w:sz="0" w:space="0" w:color="auto"/>
        <w:bottom w:val="none" w:sz="0" w:space="0" w:color="auto"/>
        <w:right w:val="none" w:sz="0" w:space="0" w:color="auto"/>
      </w:divBdr>
    </w:div>
    <w:div w:id="1981954025">
      <w:bodyDiv w:val="1"/>
      <w:marLeft w:val="0"/>
      <w:marRight w:val="0"/>
      <w:marTop w:val="0"/>
      <w:marBottom w:val="0"/>
      <w:divBdr>
        <w:top w:val="none" w:sz="0" w:space="0" w:color="auto"/>
        <w:left w:val="none" w:sz="0" w:space="0" w:color="auto"/>
        <w:bottom w:val="none" w:sz="0" w:space="0" w:color="auto"/>
        <w:right w:val="none" w:sz="0" w:space="0" w:color="auto"/>
      </w:divBdr>
    </w:div>
    <w:div w:id="2023824111">
      <w:bodyDiv w:val="1"/>
      <w:marLeft w:val="0"/>
      <w:marRight w:val="0"/>
      <w:marTop w:val="0"/>
      <w:marBottom w:val="0"/>
      <w:divBdr>
        <w:top w:val="none" w:sz="0" w:space="0" w:color="auto"/>
        <w:left w:val="none" w:sz="0" w:space="0" w:color="auto"/>
        <w:bottom w:val="none" w:sz="0" w:space="0" w:color="auto"/>
        <w:right w:val="none" w:sz="0" w:space="0" w:color="auto"/>
      </w:divBdr>
      <w:divsChild>
        <w:div w:id="1475025828">
          <w:marLeft w:val="0"/>
          <w:marRight w:val="0"/>
          <w:marTop w:val="0"/>
          <w:marBottom w:val="0"/>
          <w:divBdr>
            <w:top w:val="none" w:sz="0" w:space="0" w:color="auto"/>
            <w:left w:val="none" w:sz="0" w:space="0" w:color="auto"/>
            <w:bottom w:val="none" w:sz="0" w:space="0" w:color="auto"/>
            <w:right w:val="none" w:sz="0" w:space="0" w:color="auto"/>
          </w:divBdr>
          <w:divsChild>
            <w:div w:id="494344273">
              <w:marLeft w:val="0"/>
              <w:marRight w:val="0"/>
              <w:marTop w:val="0"/>
              <w:marBottom w:val="0"/>
              <w:divBdr>
                <w:top w:val="none" w:sz="0" w:space="0" w:color="auto"/>
                <w:left w:val="none" w:sz="0" w:space="0" w:color="auto"/>
                <w:bottom w:val="none" w:sz="0" w:space="0" w:color="auto"/>
                <w:right w:val="none" w:sz="0" w:space="0" w:color="auto"/>
              </w:divBdr>
              <w:divsChild>
                <w:div w:id="644434439">
                  <w:marLeft w:val="0"/>
                  <w:marRight w:val="0"/>
                  <w:marTop w:val="0"/>
                  <w:marBottom w:val="0"/>
                  <w:divBdr>
                    <w:top w:val="none" w:sz="0" w:space="0" w:color="auto"/>
                    <w:left w:val="none" w:sz="0" w:space="0" w:color="auto"/>
                    <w:bottom w:val="none" w:sz="0" w:space="0" w:color="auto"/>
                    <w:right w:val="none" w:sz="0" w:space="0" w:color="auto"/>
                  </w:divBdr>
                  <w:divsChild>
                    <w:div w:id="1316496180">
                      <w:marLeft w:val="0"/>
                      <w:marRight w:val="0"/>
                      <w:marTop w:val="0"/>
                      <w:marBottom w:val="0"/>
                      <w:divBdr>
                        <w:top w:val="none" w:sz="0" w:space="0" w:color="auto"/>
                        <w:left w:val="none" w:sz="0" w:space="0" w:color="auto"/>
                        <w:bottom w:val="none" w:sz="0" w:space="0" w:color="auto"/>
                        <w:right w:val="none" w:sz="0" w:space="0" w:color="auto"/>
                      </w:divBdr>
                      <w:divsChild>
                        <w:div w:id="1774938802">
                          <w:marLeft w:val="0"/>
                          <w:marRight w:val="0"/>
                          <w:marTop w:val="0"/>
                          <w:marBottom w:val="0"/>
                          <w:divBdr>
                            <w:top w:val="none" w:sz="0" w:space="0" w:color="auto"/>
                            <w:left w:val="none" w:sz="0" w:space="0" w:color="auto"/>
                            <w:bottom w:val="none" w:sz="0" w:space="0" w:color="auto"/>
                            <w:right w:val="none" w:sz="0" w:space="0" w:color="auto"/>
                          </w:divBdr>
                          <w:divsChild>
                            <w:div w:id="1736589503">
                              <w:marLeft w:val="0"/>
                              <w:marRight w:val="0"/>
                              <w:marTop w:val="0"/>
                              <w:marBottom w:val="0"/>
                              <w:divBdr>
                                <w:top w:val="none" w:sz="0" w:space="0" w:color="auto"/>
                                <w:left w:val="none" w:sz="0" w:space="0" w:color="auto"/>
                                <w:bottom w:val="none" w:sz="0" w:space="0" w:color="auto"/>
                                <w:right w:val="none" w:sz="0" w:space="0" w:color="auto"/>
                              </w:divBdr>
                              <w:divsChild>
                                <w:div w:id="1455320598">
                                  <w:marLeft w:val="0"/>
                                  <w:marRight w:val="0"/>
                                  <w:marTop w:val="0"/>
                                  <w:marBottom w:val="0"/>
                                  <w:divBdr>
                                    <w:top w:val="none" w:sz="0" w:space="0" w:color="auto"/>
                                    <w:left w:val="none" w:sz="0" w:space="0" w:color="auto"/>
                                    <w:bottom w:val="none" w:sz="0" w:space="0" w:color="auto"/>
                                    <w:right w:val="none" w:sz="0" w:space="0" w:color="auto"/>
                                  </w:divBdr>
                                  <w:divsChild>
                                    <w:div w:id="600190121">
                                      <w:marLeft w:val="60"/>
                                      <w:marRight w:val="0"/>
                                      <w:marTop w:val="0"/>
                                      <w:marBottom w:val="0"/>
                                      <w:divBdr>
                                        <w:top w:val="none" w:sz="0" w:space="0" w:color="auto"/>
                                        <w:left w:val="none" w:sz="0" w:space="0" w:color="auto"/>
                                        <w:bottom w:val="none" w:sz="0" w:space="0" w:color="auto"/>
                                        <w:right w:val="none" w:sz="0" w:space="0" w:color="auto"/>
                                      </w:divBdr>
                                      <w:divsChild>
                                        <w:div w:id="569194207">
                                          <w:marLeft w:val="0"/>
                                          <w:marRight w:val="0"/>
                                          <w:marTop w:val="0"/>
                                          <w:marBottom w:val="0"/>
                                          <w:divBdr>
                                            <w:top w:val="none" w:sz="0" w:space="0" w:color="auto"/>
                                            <w:left w:val="none" w:sz="0" w:space="0" w:color="auto"/>
                                            <w:bottom w:val="none" w:sz="0" w:space="0" w:color="auto"/>
                                            <w:right w:val="none" w:sz="0" w:space="0" w:color="auto"/>
                                          </w:divBdr>
                                          <w:divsChild>
                                            <w:div w:id="2044472584">
                                              <w:marLeft w:val="0"/>
                                              <w:marRight w:val="0"/>
                                              <w:marTop w:val="0"/>
                                              <w:marBottom w:val="120"/>
                                              <w:divBdr>
                                                <w:top w:val="single" w:sz="6" w:space="0" w:color="F5F5F5"/>
                                                <w:left w:val="single" w:sz="6" w:space="0" w:color="F5F5F5"/>
                                                <w:bottom w:val="single" w:sz="6" w:space="0" w:color="F5F5F5"/>
                                                <w:right w:val="single" w:sz="6" w:space="0" w:color="F5F5F5"/>
                                              </w:divBdr>
                                              <w:divsChild>
                                                <w:div w:id="50421029">
                                                  <w:marLeft w:val="0"/>
                                                  <w:marRight w:val="0"/>
                                                  <w:marTop w:val="0"/>
                                                  <w:marBottom w:val="0"/>
                                                  <w:divBdr>
                                                    <w:top w:val="none" w:sz="0" w:space="0" w:color="auto"/>
                                                    <w:left w:val="none" w:sz="0" w:space="0" w:color="auto"/>
                                                    <w:bottom w:val="none" w:sz="0" w:space="0" w:color="auto"/>
                                                    <w:right w:val="none" w:sz="0" w:space="0" w:color="auto"/>
                                                  </w:divBdr>
                                                  <w:divsChild>
                                                    <w:div w:id="73590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335579">
      <w:bodyDiv w:val="1"/>
      <w:marLeft w:val="0"/>
      <w:marRight w:val="0"/>
      <w:marTop w:val="0"/>
      <w:marBottom w:val="0"/>
      <w:divBdr>
        <w:top w:val="none" w:sz="0" w:space="0" w:color="auto"/>
        <w:left w:val="none" w:sz="0" w:space="0" w:color="auto"/>
        <w:bottom w:val="none" w:sz="0" w:space="0" w:color="auto"/>
        <w:right w:val="none" w:sz="0" w:space="0" w:color="auto"/>
      </w:divBdr>
    </w:div>
    <w:div w:id="2098943545">
      <w:bodyDiv w:val="1"/>
      <w:marLeft w:val="0"/>
      <w:marRight w:val="0"/>
      <w:marTop w:val="0"/>
      <w:marBottom w:val="0"/>
      <w:divBdr>
        <w:top w:val="none" w:sz="0" w:space="0" w:color="auto"/>
        <w:left w:val="none" w:sz="0" w:space="0" w:color="auto"/>
        <w:bottom w:val="none" w:sz="0" w:space="0" w:color="auto"/>
        <w:right w:val="none" w:sz="0" w:space="0" w:color="auto"/>
      </w:divBdr>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header" Target="header1.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mailto:frenchtech@finances.gouv.fr" TargetMode="External"/><Relationship Id="rId20" Type="http://schemas.openxmlformats.org/officeDocument/2006/relationships/hyperlink" Target="https://droit-finances.commentcamarche.com/download/telecharger-87-cerfa-12753-demande-de-naturalisation-francais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yperlink" Target="https://agencedunumerique.gouv.fr/wp-content/uploads/2016/11/Frances-hyper-growth-startups-La-French-Tech.pdf"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service-public.fr/particuliers/vosdroits/F33052"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lafrenchtech.com/en-action/pass-french-tech" TargetMode="External"/><Relationship Id="rId13" Type="http://schemas.openxmlformats.org/officeDocument/2006/relationships/hyperlink" Target="https://www.usine-digitale.fr/editorial/viva-tech-ce-qu-emmanuel-macron-a-promis-aux-start-up-et-entrepreneurs.N553788" TargetMode="External"/><Relationship Id="rId18" Type="http://schemas.openxmlformats.org/officeDocument/2006/relationships/hyperlink" Target="https://www.service-public.fr/particuliers/vosdroits/F16922" TargetMode="External"/><Relationship Id="rId26" Type="http://schemas.openxmlformats.org/officeDocument/2006/relationships/hyperlink" Target="http://proxy-pubminefi.diffusion.finances.gouv.fr/pub/document/18/22180.pdf" TargetMode="External"/><Relationship Id="rId39" Type="http://schemas.openxmlformats.org/officeDocument/2006/relationships/hyperlink" Target="https://www.service-public.fr/particuliers/vosdroits/F2213" TargetMode="External"/><Relationship Id="rId3" Type="http://schemas.openxmlformats.org/officeDocument/2006/relationships/hyperlink" Target="http://lexcase-immigration.com/carte-de-sejour-pluriannuelle-passeport-talent-investisseurs-economiques-france/" TargetMode="External"/><Relationship Id="rId21" Type="http://schemas.openxmlformats.org/officeDocument/2006/relationships/hyperlink" Target="mailto:frenchtech@finances.gouv.fr" TargetMode="External"/><Relationship Id="rId34" Type="http://schemas.openxmlformats.org/officeDocument/2006/relationships/hyperlink" Target="http://proxy-pubminefi.diffusion.finances.gouv.fr/pub/document/18/22180.pdf" TargetMode="External"/><Relationship Id="rId42" Type="http://schemas.openxmlformats.org/officeDocument/2006/relationships/hyperlink" Target="http://www.ey.com/gl/en/issues/business-environment/ey-attractiveness-survey-europe-june-2018" TargetMode="External"/><Relationship Id="rId7" Type="http://schemas.openxmlformats.org/officeDocument/2006/relationships/hyperlink" Target="http://www.lafrenchtech.com/en-action/pass-french-tech" TargetMode="External"/><Relationship Id="rId12" Type="http://schemas.openxmlformats.org/officeDocument/2006/relationships/hyperlink" Target="https://www.usine-digitale.fr/editorial/viva-tech-ce-qu-emmanuel-macron-a-promis-aux-start-up-et-entrepreneurs.N553788" TargetMode="External"/><Relationship Id="rId17" Type="http://schemas.openxmlformats.org/officeDocument/2006/relationships/hyperlink" Target="https://www.legifrance.gouv.fr/affichTexte.do?cidTexte=JORFTEXT000020560805&amp;categorieLien=id" TargetMode="External"/><Relationship Id="rId25" Type="http://schemas.openxmlformats.org/officeDocument/2006/relationships/hyperlink" Target="https://visa.lafrenchtech.com/5/french-tech-visa-for-investors" TargetMode="External"/><Relationship Id="rId33" Type="http://schemas.openxmlformats.org/officeDocument/2006/relationships/hyperlink" Target="https://www.cjoint.com/doc/17_01/GAfjce7gW4M_loifinancespour2017.pdf" TargetMode="External"/><Relationship Id="rId38" Type="http://schemas.openxmlformats.org/officeDocument/2006/relationships/hyperlink" Target="http://circulaire.legifrance.gouv.fr/pdf/2013/06/cir_37168.pdf" TargetMode="External"/><Relationship Id="rId2" Type="http://schemas.openxmlformats.org/officeDocument/2006/relationships/hyperlink" Target="https://www.legifrance.gouv.fr/affichTexte.do?cidTexte=JORFTEXT000000266495" TargetMode="External"/><Relationship Id="rId16" Type="http://schemas.openxmlformats.org/officeDocument/2006/relationships/hyperlink" Target="https://www.gisti.org/IMG/pdf/circ_2016-11-2_norintv1631686j.pdf" TargetMode="External"/><Relationship Id="rId20" Type="http://schemas.openxmlformats.org/officeDocument/2006/relationships/hyperlink" Target="https://visa.lafrenchtech.com/7/about-la-french-tech" TargetMode="External"/><Relationship Id="rId29" Type="http://schemas.openxmlformats.org/officeDocument/2006/relationships/hyperlink" Target="https://www.legifrance.gouv.fr/affichCode.do?cidTexte=LEGITEXT000031366350" TargetMode="External"/><Relationship Id="rId41" Type="http://schemas.openxmlformats.org/officeDocument/2006/relationships/hyperlink" Target="https://visa.lafrenchtech.com/" TargetMode="External"/><Relationship Id="rId1" Type="http://schemas.openxmlformats.org/officeDocument/2006/relationships/hyperlink" Target="https://www.legifrance.gouv.fr/affichTexte.do?cidTexte=JORFTEXT000000266495" TargetMode="External"/><Relationship Id="rId6" Type="http://schemas.openxmlformats.org/officeDocument/2006/relationships/hyperlink" Target="https://www.legifrance.gouv.fr/eli/decret/2016/10/28/INTV1618858D/jo" TargetMode="External"/><Relationship Id="rId11" Type="http://schemas.openxmlformats.org/officeDocument/2006/relationships/hyperlink" Target="http://www.lafrenchtech.com/sites/default/files/documents/engdp-french-tech-visa.pdf" TargetMode="External"/><Relationship Id="rId24" Type="http://schemas.openxmlformats.org/officeDocument/2006/relationships/hyperlink" Target="https://en.wikipedia.org/wiki/Ministry_of_Foreign_Affairs_and_International_Development_(France)" TargetMode="External"/><Relationship Id="rId32" Type="http://schemas.openxmlformats.org/officeDocument/2006/relationships/hyperlink" Target="https://www.legifrance.gouv.fr/affichTexte.do?cidTexte=JORFTEXT000018877783" TargetMode="External"/><Relationship Id="rId37" Type="http://schemas.openxmlformats.org/officeDocument/2006/relationships/hyperlink" Target="http://circulaire.legifrance.gouv.fr/pdf/2013/06/cir_37168.pdf" TargetMode="External"/><Relationship Id="rId40" Type="http://schemas.openxmlformats.org/officeDocument/2006/relationships/hyperlink" Target="https://www.immigration.interieur.gouv.fr/fr/Info-ressources/Etudes-et-statistiques/Statistiques/Essentiel-de-l-immigration/Archives/Statistiques-publiees-en-juillet-2016/L-acces-a-la-nationalite-francaise-statistiques" TargetMode="External"/><Relationship Id="rId5" Type="http://schemas.openxmlformats.org/officeDocument/2006/relationships/hyperlink" Target="https://www.legifrance.gouv.fr/eli/loi/2016/3/7/INTX1412529L/jo/texte" TargetMode="External"/><Relationship Id="rId15" Type="http://schemas.openxmlformats.org/officeDocument/2006/relationships/hyperlink" Target="https://www.service-public.fr/particuliers/vosdroits/F39" TargetMode="External"/><Relationship Id="rId23" Type="http://schemas.openxmlformats.org/officeDocument/2006/relationships/hyperlink" Target="https://en.wikipedia.org/wiki/French_Ministry_for_the_Economy_and_Finance" TargetMode="External"/><Relationship Id="rId28" Type="http://schemas.openxmlformats.org/officeDocument/2006/relationships/hyperlink" Target="https://www.service-public.fr/particuliers/vosdroits/F16922" TargetMode="External"/><Relationship Id="rId36" Type="http://schemas.openxmlformats.org/officeDocument/2006/relationships/hyperlink" Target="https://www.formulaires.modernisation.gouv.fr/gf/getNotice.do?cerfaNotice=51148%2302&amp;cerfaFormulaire=12753*02" TargetMode="External"/><Relationship Id="rId10" Type="http://schemas.openxmlformats.org/officeDocument/2006/relationships/hyperlink" Target="http://www.lafrenchtech.com/sites/default/files/documents/engdp-french-tech-visa.pdf" TargetMode="External"/><Relationship Id="rId19" Type="http://schemas.openxmlformats.org/officeDocument/2006/relationships/hyperlink" Target="https://www.economie.gouv.fr/files/files/directions_services/bulletin-officiel/2017_pdf/boe_20170002_0000_0002.pdf" TargetMode="External"/><Relationship Id="rId31" Type="http://schemas.openxmlformats.org/officeDocument/2006/relationships/hyperlink" Target="http://www.seine-saint-denis.gouv.fr/content/download/9789/75362/file/CSP2.7.pdf" TargetMode="External"/><Relationship Id="rId4" Type="http://schemas.openxmlformats.org/officeDocument/2006/relationships/hyperlink" Target="https://www.data.gouv.fr/fr/datasets/15056-cartes-de-resident-delivrees-pour-la-premiere-fois-en-premier-titre-de-sejour-ou-apres-un-titre-de-sejour/" TargetMode="External"/><Relationship Id="rId9" Type="http://schemas.openxmlformats.org/officeDocument/2006/relationships/hyperlink" Target="http://www.lafrenchtech.com/sites/default/files/documents/engdp-french-tech-visa.pdf" TargetMode="External"/><Relationship Id="rId14" Type="http://schemas.openxmlformats.org/officeDocument/2006/relationships/hyperlink" Target="https://www.immigration.interieur.gouv.fr/Europe-et-International/Les-accords-bilateraux/Les-accords-bilateraux-en-matiere-de-circulation-de-sejour-et-d-emploi/L-accord-franco-algerien" TargetMode="External"/><Relationship Id="rId22" Type="http://schemas.openxmlformats.org/officeDocument/2006/relationships/hyperlink" Target="https://visa.lafrenchtech.com/5/french-tech-visa-for-investors" TargetMode="External"/><Relationship Id="rId27" Type="http://schemas.openxmlformats.org/officeDocument/2006/relationships/hyperlink" Target="https://www.service-public.fr/particuliers/vosdroits/F16162" TargetMode="External"/><Relationship Id="rId30" Type="http://schemas.openxmlformats.org/officeDocument/2006/relationships/hyperlink" Target="https://www.economie.gouv.fr/files/files/directions_services/bulletin-officiel/2017_pdf/boe_20170002_0000_0002.pdf" TargetMode="External"/><Relationship Id="rId35" Type="http://schemas.openxmlformats.org/officeDocument/2006/relationships/hyperlink" Target="https://www.justice.fr/fiche/naturalisation-conditions-remplir"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E288C0-A6EF-43BE-AF0C-B38C7701F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26</Pages>
  <Words>7147</Words>
  <Characters>40429</Characters>
  <Application>Microsoft Office Word</Application>
  <DocSecurity>0</DocSecurity>
  <Lines>336</Lines>
  <Paragraphs>94</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47482</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4</cp:revision>
  <cp:lastPrinted>2018-06-12T11:31:00Z</cp:lastPrinted>
  <dcterms:created xsi:type="dcterms:W3CDTF">2018-07-30T20:50:00Z</dcterms:created>
  <dcterms:modified xsi:type="dcterms:W3CDTF">2018-07-31T10:33:00Z</dcterms:modified>
</cp:coreProperties>
</file>